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77B" w:rsidRPr="00D8377B" w:rsidRDefault="00D8377B" w:rsidP="00D8377B">
      <w:pPr>
        <w:spacing w:line="480" w:lineRule="auto"/>
        <w:jc w:val="center"/>
        <w:rPr>
          <w:rFonts w:ascii="Times New Roman" w:hAnsi="Times New Roman" w:cs="Times New Roman"/>
          <w:sz w:val="24"/>
          <w:szCs w:val="24"/>
        </w:rPr>
      </w:pPr>
    </w:p>
    <w:p w:rsidR="00D8377B" w:rsidRPr="00D8377B" w:rsidRDefault="00D8377B" w:rsidP="00D8377B">
      <w:pPr>
        <w:spacing w:line="480" w:lineRule="auto"/>
        <w:jc w:val="center"/>
        <w:rPr>
          <w:rFonts w:ascii="Times New Roman" w:hAnsi="Times New Roman" w:cs="Times New Roman"/>
          <w:sz w:val="24"/>
          <w:szCs w:val="24"/>
        </w:rPr>
      </w:pPr>
    </w:p>
    <w:p w:rsidR="00D8377B" w:rsidRPr="00D8377B" w:rsidRDefault="00D8377B" w:rsidP="00D8377B">
      <w:pPr>
        <w:spacing w:line="480" w:lineRule="auto"/>
        <w:jc w:val="center"/>
        <w:rPr>
          <w:rFonts w:ascii="Times New Roman" w:hAnsi="Times New Roman" w:cs="Times New Roman"/>
          <w:sz w:val="24"/>
          <w:szCs w:val="24"/>
        </w:rPr>
      </w:pPr>
    </w:p>
    <w:p w:rsidR="00D8377B" w:rsidRPr="00D8377B" w:rsidRDefault="00D8377B" w:rsidP="00D8377B">
      <w:pPr>
        <w:spacing w:line="480" w:lineRule="auto"/>
        <w:jc w:val="center"/>
        <w:rPr>
          <w:rFonts w:ascii="Times New Roman" w:hAnsi="Times New Roman" w:cs="Times New Roman"/>
          <w:sz w:val="24"/>
          <w:szCs w:val="24"/>
        </w:rPr>
      </w:pPr>
    </w:p>
    <w:p w:rsidR="00D8377B" w:rsidRPr="00D8377B" w:rsidRDefault="00D8377B" w:rsidP="00D8377B">
      <w:pPr>
        <w:spacing w:line="480" w:lineRule="auto"/>
        <w:jc w:val="center"/>
        <w:rPr>
          <w:rFonts w:ascii="Times New Roman" w:hAnsi="Times New Roman" w:cs="Times New Roman"/>
          <w:sz w:val="24"/>
          <w:szCs w:val="24"/>
        </w:rPr>
      </w:pPr>
    </w:p>
    <w:p w:rsidR="00D8377B" w:rsidRPr="00D8377B" w:rsidRDefault="00D8377B" w:rsidP="00D8377B">
      <w:pPr>
        <w:spacing w:line="480" w:lineRule="auto"/>
        <w:jc w:val="center"/>
        <w:rPr>
          <w:rFonts w:ascii="Times New Roman" w:hAnsi="Times New Roman" w:cs="Times New Roman"/>
          <w:sz w:val="24"/>
          <w:szCs w:val="24"/>
        </w:rPr>
      </w:pPr>
    </w:p>
    <w:p w:rsidR="00D8377B" w:rsidRPr="00D8377B" w:rsidRDefault="00D8377B" w:rsidP="006B48FC">
      <w:pPr>
        <w:spacing w:line="480" w:lineRule="auto"/>
        <w:rPr>
          <w:rFonts w:ascii="Times New Roman" w:hAnsi="Times New Roman" w:cs="Times New Roman"/>
          <w:sz w:val="24"/>
          <w:szCs w:val="24"/>
        </w:rPr>
      </w:pPr>
    </w:p>
    <w:p w:rsidR="00D8377B" w:rsidRPr="00D8377B" w:rsidRDefault="00D8377B" w:rsidP="00D8377B">
      <w:pPr>
        <w:spacing w:line="480" w:lineRule="auto"/>
        <w:jc w:val="center"/>
        <w:rPr>
          <w:rFonts w:ascii="Times New Roman" w:hAnsi="Times New Roman" w:cs="Times New Roman"/>
          <w:sz w:val="24"/>
          <w:szCs w:val="24"/>
        </w:rPr>
      </w:pPr>
    </w:p>
    <w:p w:rsidR="006018DC" w:rsidRPr="00D8377B" w:rsidRDefault="00964CA4" w:rsidP="00D8377B">
      <w:pPr>
        <w:spacing w:line="480" w:lineRule="auto"/>
        <w:jc w:val="center"/>
        <w:rPr>
          <w:rFonts w:ascii="Times New Roman" w:hAnsi="Times New Roman" w:cs="Times New Roman"/>
          <w:sz w:val="24"/>
          <w:szCs w:val="24"/>
        </w:rPr>
      </w:pPr>
      <w:r w:rsidRPr="00D8377B">
        <w:rPr>
          <w:rFonts w:ascii="Times New Roman" w:hAnsi="Times New Roman" w:cs="Times New Roman"/>
          <w:sz w:val="24"/>
          <w:szCs w:val="24"/>
        </w:rPr>
        <w:t>THE MENTAL HEALTH, ANXIETY, PERSONALITY DISORDERS AMONG SECOND-GENERATION AND FIRST-GENERATION IMMIGRANTS TO THE US</w:t>
      </w:r>
    </w:p>
    <w:p w:rsidR="00D8377B" w:rsidRPr="00D8377B" w:rsidRDefault="00964CA4" w:rsidP="00D8377B">
      <w:pPr>
        <w:spacing w:line="480" w:lineRule="auto"/>
        <w:jc w:val="center"/>
        <w:rPr>
          <w:rFonts w:ascii="Times New Roman" w:hAnsi="Times New Roman" w:cs="Times New Roman"/>
          <w:sz w:val="24"/>
          <w:szCs w:val="24"/>
        </w:rPr>
      </w:pPr>
      <w:r w:rsidRPr="00D8377B">
        <w:rPr>
          <w:rFonts w:ascii="Times New Roman" w:hAnsi="Times New Roman" w:cs="Times New Roman"/>
          <w:sz w:val="24"/>
          <w:szCs w:val="24"/>
        </w:rPr>
        <w:t>Name</w:t>
      </w:r>
    </w:p>
    <w:p w:rsidR="00D8377B" w:rsidRPr="00D8377B" w:rsidRDefault="00964CA4" w:rsidP="00D8377B">
      <w:pPr>
        <w:spacing w:line="480" w:lineRule="auto"/>
        <w:jc w:val="center"/>
        <w:rPr>
          <w:rFonts w:ascii="Times New Roman" w:hAnsi="Times New Roman" w:cs="Times New Roman"/>
          <w:sz w:val="24"/>
          <w:szCs w:val="24"/>
        </w:rPr>
      </w:pPr>
      <w:r w:rsidRPr="00D8377B">
        <w:rPr>
          <w:rFonts w:ascii="Times New Roman" w:hAnsi="Times New Roman" w:cs="Times New Roman"/>
          <w:sz w:val="24"/>
          <w:szCs w:val="24"/>
        </w:rPr>
        <w:t>Student affiliation</w:t>
      </w:r>
    </w:p>
    <w:p w:rsidR="006018DC" w:rsidRPr="00D8377B" w:rsidRDefault="006018DC" w:rsidP="00D8377B">
      <w:pPr>
        <w:spacing w:line="480" w:lineRule="auto"/>
        <w:rPr>
          <w:rFonts w:ascii="Times New Roman" w:hAnsi="Times New Roman" w:cs="Times New Roman"/>
          <w:b/>
          <w:sz w:val="24"/>
          <w:szCs w:val="24"/>
        </w:rPr>
      </w:pPr>
    </w:p>
    <w:p w:rsidR="006018DC" w:rsidRPr="00D8377B" w:rsidRDefault="006018DC" w:rsidP="00D8377B">
      <w:pPr>
        <w:spacing w:line="480" w:lineRule="auto"/>
        <w:rPr>
          <w:rFonts w:ascii="Times New Roman" w:hAnsi="Times New Roman" w:cs="Times New Roman"/>
          <w:b/>
          <w:sz w:val="24"/>
          <w:szCs w:val="24"/>
        </w:rPr>
      </w:pPr>
    </w:p>
    <w:p w:rsidR="006018DC" w:rsidRPr="00D8377B" w:rsidRDefault="006018DC" w:rsidP="00D8377B">
      <w:pPr>
        <w:spacing w:line="480" w:lineRule="auto"/>
        <w:rPr>
          <w:rFonts w:ascii="Times New Roman" w:hAnsi="Times New Roman" w:cs="Times New Roman"/>
          <w:b/>
          <w:sz w:val="24"/>
          <w:szCs w:val="24"/>
        </w:rPr>
      </w:pPr>
    </w:p>
    <w:p w:rsidR="00D8377B" w:rsidRDefault="00D8377B" w:rsidP="00D8377B">
      <w:pPr>
        <w:spacing w:line="480" w:lineRule="auto"/>
        <w:rPr>
          <w:rFonts w:ascii="Times New Roman" w:hAnsi="Times New Roman" w:cs="Times New Roman"/>
          <w:b/>
          <w:sz w:val="24"/>
          <w:szCs w:val="24"/>
        </w:rPr>
      </w:pPr>
    </w:p>
    <w:p w:rsidR="004E42F3" w:rsidRDefault="004E42F3" w:rsidP="00D8377B">
      <w:pPr>
        <w:spacing w:line="480" w:lineRule="auto"/>
        <w:rPr>
          <w:rFonts w:ascii="Times New Roman" w:hAnsi="Times New Roman" w:cs="Times New Roman"/>
          <w:b/>
          <w:sz w:val="24"/>
          <w:szCs w:val="24"/>
        </w:rPr>
      </w:pPr>
    </w:p>
    <w:p w:rsidR="004E42F3" w:rsidRDefault="004E42F3" w:rsidP="00D8377B">
      <w:pPr>
        <w:spacing w:line="480" w:lineRule="auto"/>
        <w:rPr>
          <w:rFonts w:ascii="Times New Roman" w:hAnsi="Times New Roman" w:cs="Times New Roman"/>
          <w:b/>
          <w:sz w:val="24"/>
          <w:szCs w:val="24"/>
        </w:rPr>
      </w:pPr>
    </w:p>
    <w:p w:rsidR="004E42F3" w:rsidRDefault="004E42F3" w:rsidP="00D8377B">
      <w:pPr>
        <w:spacing w:line="480" w:lineRule="auto"/>
        <w:rPr>
          <w:rFonts w:ascii="Times New Roman" w:hAnsi="Times New Roman" w:cs="Times New Roman"/>
          <w:b/>
          <w:sz w:val="24"/>
          <w:szCs w:val="24"/>
        </w:rPr>
      </w:pPr>
    </w:p>
    <w:p w:rsidR="00562262" w:rsidRPr="00D8377B" w:rsidRDefault="00964CA4" w:rsidP="00D8377B">
      <w:pPr>
        <w:spacing w:line="480" w:lineRule="auto"/>
        <w:rPr>
          <w:rFonts w:ascii="Times New Roman" w:hAnsi="Times New Roman" w:cs="Times New Roman"/>
          <w:b/>
          <w:sz w:val="24"/>
          <w:szCs w:val="24"/>
        </w:rPr>
      </w:pPr>
      <w:r w:rsidRPr="00D8377B">
        <w:rPr>
          <w:rFonts w:ascii="Times New Roman" w:hAnsi="Times New Roman" w:cs="Times New Roman"/>
          <w:b/>
          <w:sz w:val="24"/>
          <w:szCs w:val="24"/>
        </w:rPr>
        <w:lastRenderedPageBreak/>
        <w:t>ABSTRACT</w:t>
      </w:r>
    </w:p>
    <w:p w:rsidR="008F56A6"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A careful study of the Multi-generational relationship that exists between mental </w:t>
      </w:r>
      <w:r w:rsidRPr="00D8377B">
        <w:rPr>
          <w:rFonts w:ascii="Times New Roman" w:hAnsi="Times New Roman" w:cs="Times New Roman"/>
          <w:sz w:val="24"/>
          <w:szCs w:val="24"/>
        </w:rPr>
        <w:t>disorders and immigrant status may provide essential information about the nature and robustness of the refugee-mental health link.</w:t>
      </w:r>
      <w:r w:rsidR="00EC3C68" w:rsidRPr="00D8377B">
        <w:rPr>
          <w:rFonts w:ascii="Times New Roman" w:hAnsi="Times New Roman" w:cs="Times New Roman"/>
          <w:sz w:val="24"/>
          <w:szCs w:val="24"/>
        </w:rPr>
        <w:t xml:space="preserve"> Refugees have most of the time been </w:t>
      </w:r>
      <w:r w:rsidR="00995F25" w:rsidRPr="00D8377B">
        <w:rPr>
          <w:rFonts w:ascii="Times New Roman" w:hAnsi="Times New Roman" w:cs="Times New Roman"/>
          <w:sz w:val="24"/>
          <w:szCs w:val="24"/>
        </w:rPr>
        <w:t>exposed</w:t>
      </w:r>
      <w:r w:rsidR="00EC3C68" w:rsidRPr="00D8377B">
        <w:rPr>
          <w:rFonts w:ascii="Times New Roman" w:hAnsi="Times New Roman" w:cs="Times New Roman"/>
          <w:sz w:val="24"/>
          <w:szCs w:val="24"/>
        </w:rPr>
        <w:t xml:space="preserve"> to many traumas which makes them vulnerable to mental health issues later in their lives</w:t>
      </w:r>
      <w:r w:rsidR="00995F25" w:rsidRPr="00D8377B">
        <w:rPr>
          <w:rFonts w:ascii="Times New Roman" w:hAnsi="Times New Roman" w:cs="Times New Roman"/>
          <w:sz w:val="24"/>
          <w:szCs w:val="24"/>
        </w:rPr>
        <w:t xml:space="preserve">. Few studies have been conducted to examine the refugees' and immigrants' health on a global scale. The main aim </w:t>
      </w:r>
      <w:r w:rsidR="001C4AF4" w:rsidRPr="00D8377B">
        <w:rPr>
          <w:rFonts w:ascii="Times New Roman" w:hAnsi="Times New Roman" w:cs="Times New Roman"/>
          <w:sz w:val="24"/>
          <w:szCs w:val="24"/>
        </w:rPr>
        <w:t>of this literature review</w:t>
      </w:r>
      <w:r w:rsidR="00995F25" w:rsidRPr="00D8377B">
        <w:rPr>
          <w:rFonts w:ascii="Times New Roman" w:hAnsi="Times New Roman" w:cs="Times New Roman"/>
          <w:sz w:val="24"/>
          <w:szCs w:val="24"/>
        </w:rPr>
        <w:t xml:space="preserve"> is to fill this gap as I examine the status of immigrants as a shielding factor against mental disorders, assess intergenerational impacts, examine the differences across ethnicity or race and finally give a report of the </w:t>
      </w:r>
      <w:r w:rsidR="00165895" w:rsidRPr="00D8377B">
        <w:rPr>
          <w:rFonts w:ascii="Times New Roman" w:hAnsi="Times New Roman" w:cs="Times New Roman"/>
          <w:sz w:val="24"/>
          <w:szCs w:val="24"/>
        </w:rPr>
        <w:t>prevalence</w:t>
      </w:r>
      <w:r w:rsidR="00995F25" w:rsidRPr="00D8377B">
        <w:rPr>
          <w:rFonts w:ascii="Times New Roman" w:hAnsi="Times New Roman" w:cs="Times New Roman"/>
          <w:sz w:val="24"/>
          <w:szCs w:val="24"/>
        </w:rPr>
        <w:t xml:space="preserve"> of anxiety, mood, and personality disorders of refugees and immigrants across</w:t>
      </w:r>
      <w:r w:rsidR="00165895" w:rsidRPr="00D8377B">
        <w:rPr>
          <w:rFonts w:ascii="Times New Roman" w:hAnsi="Times New Roman" w:cs="Times New Roman"/>
          <w:sz w:val="24"/>
          <w:szCs w:val="24"/>
        </w:rPr>
        <w:t xml:space="preserve"> vital regions of the globe</w:t>
      </w:r>
    </w:p>
    <w:p w:rsidR="00D5717B"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 I utilize data retrieved from the NESARC (</w:t>
      </w:r>
      <w:r w:rsidRPr="00D8377B">
        <w:rPr>
          <w:rFonts w:ascii="Times New Roman" w:hAnsi="Times New Roman" w:cs="Times New Roman"/>
          <w:i/>
          <w:sz w:val="24"/>
          <w:szCs w:val="24"/>
        </w:rPr>
        <w:t xml:space="preserve">National Epidemiologic Survey on Alcohol and other Related Condition) </w:t>
      </w:r>
      <w:r w:rsidRPr="00D8377B">
        <w:rPr>
          <w:rFonts w:ascii="Times New Roman" w:hAnsi="Times New Roman" w:cs="Times New Roman"/>
          <w:sz w:val="24"/>
          <w:szCs w:val="24"/>
        </w:rPr>
        <w:t>and afterward compare the first (n = 5363) and the second (n = 4827) generation of immigrants from Latin America, Europe, Africa, and Asia to l</w:t>
      </w:r>
      <w:r w:rsidRPr="00D8377B">
        <w:rPr>
          <w:rFonts w:ascii="Times New Roman" w:hAnsi="Times New Roman" w:cs="Times New Roman"/>
          <w:sz w:val="24"/>
          <w:szCs w:val="24"/>
        </w:rPr>
        <w:t xml:space="preserve">ocally born American citizens (n = 24, 460) with respect to mental illnesses. </w:t>
      </w:r>
      <w:r w:rsidR="00763090" w:rsidRPr="00D8377B">
        <w:rPr>
          <w:rFonts w:ascii="Times New Roman" w:hAnsi="Times New Roman" w:cs="Times New Roman"/>
          <w:sz w:val="24"/>
          <w:szCs w:val="24"/>
        </w:rPr>
        <w:t>First-generation immigrants are less likely to be diagnosed with anxiety, personality disorders, and mood compared to native-born Americans</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Salas-Wright et al. 2017</w:t>
      </w:r>
      <w:r w:rsidR="006018DC" w:rsidRPr="00D8377B">
        <w:rPr>
          <w:rFonts w:ascii="Times New Roman" w:hAnsi="Times New Roman" w:cs="Times New Roman"/>
          <w:sz w:val="24"/>
          <w:szCs w:val="24"/>
        </w:rPr>
        <w:t>)</w:t>
      </w:r>
      <w:r w:rsidR="00763090" w:rsidRPr="00D8377B">
        <w:rPr>
          <w:rFonts w:ascii="Times New Roman" w:hAnsi="Times New Roman" w:cs="Times New Roman"/>
          <w:sz w:val="24"/>
          <w:szCs w:val="24"/>
        </w:rPr>
        <w:t xml:space="preserve">. Same results were witnessed for immigrants from other world regions as psychiatric morbidity prevalence was much lower among immigrants coming from Asia, Europe, Latin America, and Africa compared to native-born Americans. Literature findings give evidence in support of this notion that the immigrant-paradox may be expanded to include anxiety, personality disorders, and mood in the </w:t>
      </w:r>
      <w:r w:rsidR="00562262" w:rsidRPr="00D8377B">
        <w:rPr>
          <w:rFonts w:ascii="Times New Roman" w:hAnsi="Times New Roman" w:cs="Times New Roman"/>
          <w:sz w:val="24"/>
          <w:szCs w:val="24"/>
        </w:rPr>
        <w:t>US.</w:t>
      </w:r>
    </w:p>
    <w:p w:rsidR="00DE5A5A" w:rsidRDefault="00DE5A5A" w:rsidP="004E42F3">
      <w:pPr>
        <w:spacing w:line="480" w:lineRule="auto"/>
        <w:rPr>
          <w:rFonts w:ascii="Times New Roman" w:hAnsi="Times New Roman" w:cs="Times New Roman"/>
          <w:b/>
          <w:sz w:val="24"/>
          <w:szCs w:val="24"/>
        </w:rPr>
      </w:pPr>
    </w:p>
    <w:p w:rsidR="00DE5A5A" w:rsidRDefault="00DE5A5A" w:rsidP="004E42F3">
      <w:pPr>
        <w:spacing w:line="480" w:lineRule="auto"/>
        <w:rPr>
          <w:rFonts w:ascii="Times New Roman" w:hAnsi="Times New Roman" w:cs="Times New Roman"/>
          <w:b/>
          <w:sz w:val="24"/>
          <w:szCs w:val="24"/>
        </w:rPr>
      </w:pPr>
    </w:p>
    <w:p w:rsidR="004E42F3" w:rsidRDefault="00964CA4" w:rsidP="004E42F3">
      <w:pPr>
        <w:spacing w:line="480" w:lineRule="auto"/>
        <w:rPr>
          <w:rFonts w:ascii="Times New Roman" w:hAnsi="Times New Roman" w:cs="Times New Roman"/>
          <w:sz w:val="24"/>
          <w:szCs w:val="24"/>
        </w:rPr>
      </w:pPr>
      <w:r w:rsidRPr="00D8377B">
        <w:rPr>
          <w:rFonts w:ascii="Times New Roman" w:hAnsi="Times New Roman" w:cs="Times New Roman"/>
          <w:b/>
          <w:sz w:val="24"/>
          <w:szCs w:val="24"/>
        </w:rPr>
        <w:lastRenderedPageBreak/>
        <w:t>Introduction</w:t>
      </w:r>
    </w:p>
    <w:p w:rsidR="008F56A6" w:rsidRPr="00D8377B" w:rsidRDefault="00964CA4" w:rsidP="004E42F3">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In recent decades, a rising number of researches and studies have tried to examine the existing relationship between </w:t>
      </w:r>
      <w:r w:rsidRPr="00D8377B">
        <w:rPr>
          <w:rFonts w:ascii="Times New Roman" w:hAnsi="Times New Roman" w:cs="Times New Roman"/>
          <w:sz w:val="24"/>
          <w:szCs w:val="24"/>
        </w:rPr>
        <w:t>mental disorders and immigrant status. This paper points to a multi-faceted inter-relationship in which the association’s nature between mental disorders and immigrant status varies according to the nature of the mental disorder in question and the particu</w:t>
      </w:r>
      <w:r w:rsidRPr="00D8377B">
        <w:rPr>
          <w:rFonts w:ascii="Times New Roman" w:hAnsi="Times New Roman" w:cs="Times New Roman"/>
          <w:sz w:val="24"/>
          <w:szCs w:val="24"/>
        </w:rPr>
        <w:t>lar features of the immigrant</w:t>
      </w:r>
      <w:r w:rsidR="006D0935" w:rsidRPr="00D8377B">
        <w:rPr>
          <w:rFonts w:ascii="Times New Roman" w:hAnsi="Times New Roman" w:cs="Times New Roman"/>
          <w:sz w:val="24"/>
          <w:szCs w:val="24"/>
        </w:rPr>
        <w:t>. For example, previous studies reveal that immigrants to the US are mainly a Heterogeneous population, and factors like immigrant generation (that is first-generation and second-generation), ages of immigrants, and the time as a refugee or immigrant in the receiving state have crucial implications for existing relation between mental disorders and immigrant status.</w:t>
      </w:r>
    </w:p>
    <w:p w:rsidR="000B21D4"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Mental health is a heterogen</w:t>
      </w:r>
      <w:r w:rsidR="0029367A" w:rsidRPr="00D8377B">
        <w:rPr>
          <w:rFonts w:ascii="Times New Roman" w:hAnsi="Times New Roman" w:cs="Times New Roman"/>
          <w:sz w:val="24"/>
          <w:szCs w:val="24"/>
        </w:rPr>
        <w:t>e</w:t>
      </w:r>
      <w:r w:rsidRPr="00D8377B">
        <w:rPr>
          <w:rFonts w:ascii="Times New Roman" w:hAnsi="Times New Roman" w:cs="Times New Roman"/>
          <w:sz w:val="24"/>
          <w:szCs w:val="24"/>
        </w:rPr>
        <w:t xml:space="preserve">ous </w:t>
      </w:r>
      <w:r w:rsidR="0029367A" w:rsidRPr="00D8377B">
        <w:rPr>
          <w:rFonts w:ascii="Times New Roman" w:hAnsi="Times New Roman" w:cs="Times New Roman"/>
          <w:sz w:val="24"/>
          <w:szCs w:val="24"/>
        </w:rPr>
        <w:t>construct and several types of disorders are seen to distinctively relate to the immigrant status in both European and United States samples. While Meta-analytic reviews have convincingly shown that the incidence and prevalence of psychiatric disorders are greater among immigrants compared to native-born Americans, studies also point to immi</w:t>
      </w:r>
      <w:r w:rsidR="006B5D44" w:rsidRPr="00D8377B">
        <w:rPr>
          <w:rFonts w:ascii="Times New Roman" w:hAnsi="Times New Roman" w:cs="Times New Roman"/>
          <w:sz w:val="24"/>
          <w:szCs w:val="24"/>
        </w:rPr>
        <w:t>grant status as the main protective factor for anxiety and mood disorders</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Salas-Wright et al. 2017</w:t>
      </w:r>
      <w:r w:rsidR="006018DC" w:rsidRPr="00D8377B">
        <w:rPr>
          <w:rFonts w:ascii="Times New Roman" w:hAnsi="Times New Roman" w:cs="Times New Roman"/>
          <w:sz w:val="24"/>
          <w:szCs w:val="24"/>
        </w:rPr>
        <w:t>)</w:t>
      </w:r>
      <w:r w:rsidR="006B5D44" w:rsidRPr="00D8377B">
        <w:rPr>
          <w:rFonts w:ascii="Times New Roman" w:hAnsi="Times New Roman" w:cs="Times New Roman"/>
          <w:sz w:val="24"/>
          <w:szCs w:val="24"/>
        </w:rPr>
        <w:t>. Despite these advances made by past research, a few essential facets of the immigrant and mental illness link have not yet been fully shed light upon.</w:t>
      </w:r>
    </w:p>
    <w:p w:rsidR="000B21D4" w:rsidRPr="00D8377B" w:rsidRDefault="00964CA4" w:rsidP="00D8377B">
      <w:pPr>
        <w:spacing w:line="480" w:lineRule="auto"/>
        <w:rPr>
          <w:rFonts w:ascii="Times New Roman" w:hAnsi="Times New Roman" w:cs="Times New Roman"/>
          <w:b/>
          <w:sz w:val="24"/>
          <w:szCs w:val="24"/>
        </w:rPr>
      </w:pPr>
      <w:r w:rsidRPr="00D8377B">
        <w:rPr>
          <w:rFonts w:ascii="Times New Roman" w:hAnsi="Times New Roman" w:cs="Times New Roman"/>
          <w:b/>
          <w:sz w:val="24"/>
          <w:szCs w:val="24"/>
        </w:rPr>
        <w:t>Research context</w:t>
      </w:r>
    </w:p>
    <w:p w:rsidR="00562262"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For this review, I have focused on research that addressed immigrants as this population is largely represented in the scientific-literature as compared to other groups like undocumented refugees and asylum seekers. </w:t>
      </w:r>
      <w:r w:rsidR="00CF5A25" w:rsidRPr="00D8377B">
        <w:rPr>
          <w:rFonts w:ascii="Times New Roman" w:hAnsi="Times New Roman" w:cs="Times New Roman"/>
          <w:sz w:val="24"/>
          <w:szCs w:val="24"/>
        </w:rPr>
        <w:t xml:space="preserve">All in all, while many things have been studied and learned in recent decades, a cautious examination of the multi-generational correlation between personality </w:t>
      </w:r>
      <w:r w:rsidR="00CF5A25" w:rsidRPr="00D8377B">
        <w:rPr>
          <w:rFonts w:ascii="Times New Roman" w:hAnsi="Times New Roman" w:cs="Times New Roman"/>
          <w:sz w:val="24"/>
          <w:szCs w:val="24"/>
        </w:rPr>
        <w:lastRenderedPageBreak/>
        <w:t>disorders, anxiety, and mood, and immigrant status can provide essential information regarding the nature and robustness of the immigrant and mental health link.</w:t>
      </w:r>
      <w:r w:rsidRPr="00D8377B">
        <w:rPr>
          <w:rFonts w:ascii="Times New Roman" w:hAnsi="Times New Roman" w:cs="Times New Roman"/>
          <w:sz w:val="24"/>
          <w:szCs w:val="24"/>
        </w:rPr>
        <w:t xml:space="preserve"> </w:t>
      </w:r>
    </w:p>
    <w:p w:rsidR="002D2EF0"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Every face in the process of migration presents different migration-related stressors. The pre-flight phase which refers to the period that proceeds the actual event of migration is specifically dire for </w:t>
      </w:r>
      <w:r w:rsidRPr="00D8377B">
        <w:rPr>
          <w:rFonts w:ascii="Times New Roman" w:hAnsi="Times New Roman" w:cs="Times New Roman"/>
          <w:sz w:val="24"/>
          <w:szCs w:val="24"/>
        </w:rPr>
        <w:t>people coerced into taking part in this migration. Mental disorders risk factors that are experienced in this first phase include prolonged wars and conflicts, physical and sexual abuse, prolonged stay in transitionary and refugee camps, and separation fro</w:t>
      </w:r>
      <w:r w:rsidRPr="00D8377B">
        <w:rPr>
          <w:rFonts w:ascii="Times New Roman" w:hAnsi="Times New Roman" w:cs="Times New Roman"/>
          <w:sz w:val="24"/>
          <w:szCs w:val="24"/>
        </w:rPr>
        <w:t>m loved ones. People who have gone through such experiences report behavior and mental health illness including posttraumatic stress disorder,</w:t>
      </w:r>
      <w:r w:rsidR="00304918" w:rsidRPr="00D8377B">
        <w:rPr>
          <w:rFonts w:ascii="Times New Roman" w:hAnsi="Times New Roman" w:cs="Times New Roman"/>
          <w:sz w:val="24"/>
          <w:szCs w:val="24"/>
        </w:rPr>
        <w:t xml:space="preserve"> violence, anger, ps</w:t>
      </w:r>
      <w:r w:rsidRPr="00D8377B">
        <w:rPr>
          <w:rFonts w:ascii="Times New Roman" w:hAnsi="Times New Roman" w:cs="Times New Roman"/>
          <w:sz w:val="24"/>
          <w:szCs w:val="24"/>
        </w:rPr>
        <w:t>ychosis, anxiety, and depression</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Salas-Wright et al. 2017</w:t>
      </w:r>
      <w:r w:rsidR="006018DC" w:rsidRPr="00D8377B">
        <w:rPr>
          <w:rFonts w:ascii="Times New Roman" w:hAnsi="Times New Roman" w:cs="Times New Roman"/>
          <w:sz w:val="24"/>
          <w:szCs w:val="24"/>
        </w:rPr>
        <w:t>)</w:t>
      </w:r>
      <w:r w:rsidRPr="00D8377B">
        <w:rPr>
          <w:rFonts w:ascii="Times New Roman" w:hAnsi="Times New Roman" w:cs="Times New Roman"/>
          <w:sz w:val="24"/>
          <w:szCs w:val="24"/>
        </w:rPr>
        <w:t>.</w:t>
      </w:r>
      <w:r w:rsidR="00304918" w:rsidRPr="00D8377B">
        <w:rPr>
          <w:rFonts w:ascii="Times New Roman" w:hAnsi="Times New Roman" w:cs="Times New Roman"/>
          <w:sz w:val="24"/>
          <w:szCs w:val="24"/>
        </w:rPr>
        <w:t xml:space="preserve"> In the second phase known as the resettlement phase, immigrants or refugees have to acclimatize to and contend with the new economic and socio-economic status. Changing gender and family expectations and roles, cultural bereavement, and cultural dissonance are said to be post-migration mental disorders triggers. </w:t>
      </w:r>
    </w:p>
    <w:p w:rsidR="007B769F"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Additionall</w:t>
      </w:r>
      <w:r w:rsidR="00AC60B4">
        <w:rPr>
          <w:rFonts w:ascii="Times New Roman" w:hAnsi="Times New Roman" w:cs="Times New Roman"/>
          <w:sz w:val="24"/>
          <w:szCs w:val="24"/>
        </w:rPr>
        <w:t>y, migration populations endure/</w:t>
      </w:r>
      <w:r w:rsidRPr="00D8377B">
        <w:rPr>
          <w:rFonts w:ascii="Times New Roman" w:hAnsi="Times New Roman" w:cs="Times New Roman"/>
          <w:sz w:val="24"/>
          <w:szCs w:val="24"/>
        </w:rPr>
        <w:t>face restrictions to mental-health services both after and before relocation. Inadequately financed and structured mental systems of health across several growing economies simply means t</w:t>
      </w:r>
      <w:r w:rsidRPr="00D8377B">
        <w:rPr>
          <w:rFonts w:ascii="Times New Roman" w:hAnsi="Times New Roman" w:cs="Times New Roman"/>
          <w:sz w:val="24"/>
          <w:szCs w:val="24"/>
        </w:rPr>
        <w:t xml:space="preserve">hat a large number of people migrating from such regions have had minimum contact with mental-health professionals. They are not likely to have </w:t>
      </w:r>
      <w:r w:rsidR="007A0F80" w:rsidRPr="00D8377B">
        <w:rPr>
          <w:rFonts w:ascii="Times New Roman" w:hAnsi="Times New Roman" w:cs="Times New Roman"/>
          <w:sz w:val="24"/>
          <w:szCs w:val="24"/>
        </w:rPr>
        <w:t>accessed</w:t>
      </w:r>
      <w:r w:rsidRPr="00D8377B">
        <w:rPr>
          <w:rFonts w:ascii="Times New Roman" w:hAnsi="Times New Roman" w:cs="Times New Roman"/>
          <w:sz w:val="24"/>
          <w:szCs w:val="24"/>
        </w:rPr>
        <w:t xml:space="preserve"> curative or preventive </w:t>
      </w:r>
      <w:r w:rsidR="007A0F80" w:rsidRPr="00D8377B">
        <w:rPr>
          <w:rFonts w:ascii="Times New Roman" w:hAnsi="Times New Roman" w:cs="Times New Roman"/>
          <w:sz w:val="24"/>
          <w:szCs w:val="24"/>
        </w:rPr>
        <w:t>mental-health services and are likely to slowly experience undiagnosed mental illnesses and no or minimal information regarding the importance of mental health and well-being. After migration, lower rates of health-insurance access and other socio-cultural obstacles including lacking ethnically-matched providers account for barriers faced in mental-health utilization, linguistic challenges, and stigmatization.</w:t>
      </w:r>
    </w:p>
    <w:p w:rsidR="007A0F80"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lastRenderedPageBreak/>
        <w:t>It is therefore important to note that, although the manifold mental disorder triggers linked with immigration, many studies have revealed that immigrants tend to report fewer ra</w:t>
      </w:r>
      <w:r w:rsidRPr="00D8377B">
        <w:rPr>
          <w:rFonts w:ascii="Times New Roman" w:hAnsi="Times New Roman" w:cs="Times New Roman"/>
          <w:sz w:val="24"/>
          <w:szCs w:val="24"/>
        </w:rPr>
        <w:t>tes of most anxiety and mood disorders compared to their peers the native-born Americans.</w:t>
      </w:r>
      <w:r w:rsidR="0007308A" w:rsidRPr="00D8377B">
        <w:rPr>
          <w:rFonts w:ascii="Times New Roman" w:hAnsi="Times New Roman" w:cs="Times New Roman"/>
          <w:sz w:val="24"/>
          <w:szCs w:val="24"/>
        </w:rPr>
        <w:t xml:space="preserve"> Several protective factors have been laid down to explain these results including cultural practices and beliefs, low rates of substance abuse, expanded family-support networks, and social support. Additionally, the healthy-immigrant impact- the selective process where-by only those people in good health are selected to migrate, is postulated to try and explain these dissimilarities in health</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Salas-Wright et al. 2017</w:t>
      </w:r>
      <w:r w:rsidR="006018DC" w:rsidRPr="00D8377B">
        <w:rPr>
          <w:rFonts w:ascii="Times New Roman" w:hAnsi="Times New Roman" w:cs="Times New Roman"/>
          <w:sz w:val="24"/>
          <w:szCs w:val="24"/>
        </w:rPr>
        <w:t>)</w:t>
      </w:r>
      <w:r w:rsidR="0007308A" w:rsidRPr="00D8377B">
        <w:rPr>
          <w:rFonts w:ascii="Times New Roman" w:hAnsi="Times New Roman" w:cs="Times New Roman"/>
          <w:sz w:val="24"/>
          <w:szCs w:val="24"/>
        </w:rPr>
        <w:t>.  These effects may only apply to the United States immigrants because of geography and post-migration experiences (educational and employment opportunities). However, the mental-health primacy that is enjoyed by the first-</w:t>
      </w:r>
      <w:r w:rsidR="00764CAF" w:rsidRPr="00D8377B">
        <w:rPr>
          <w:rFonts w:ascii="Times New Roman" w:hAnsi="Times New Roman" w:cs="Times New Roman"/>
          <w:sz w:val="24"/>
          <w:szCs w:val="24"/>
        </w:rPr>
        <w:t>generations' immigrants may not be similar for the second or third generations. First-generation immigrants report good anxiety or mood disorder outcomes as compared to the subsequent generations of immigrants, whose health outcomes show similar results with those native-born citizens.</w:t>
      </w:r>
    </w:p>
    <w:p w:rsidR="00764CAF"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I</w:t>
      </w:r>
      <w:r w:rsidRPr="00D8377B">
        <w:rPr>
          <w:rFonts w:ascii="Times New Roman" w:hAnsi="Times New Roman" w:cs="Times New Roman"/>
          <w:sz w:val="24"/>
          <w:szCs w:val="24"/>
        </w:rPr>
        <w:t>t is also vital to note that the nature of the correlation between mental health and immigrant status may be different among people from different ethnic or racial groups and particularly among those immigrants from certain regions of the globe. For exampl</w:t>
      </w:r>
      <w:r w:rsidRPr="00D8377B">
        <w:rPr>
          <w:rFonts w:ascii="Times New Roman" w:hAnsi="Times New Roman" w:cs="Times New Roman"/>
          <w:sz w:val="24"/>
          <w:szCs w:val="24"/>
        </w:rPr>
        <w:t>e, in light of studies on the correlation between mental health and discrimination, researchers h</w:t>
      </w:r>
      <w:r w:rsidR="00C13F57" w:rsidRPr="00D8377B">
        <w:rPr>
          <w:rFonts w:ascii="Times New Roman" w:hAnsi="Times New Roman" w:cs="Times New Roman"/>
          <w:sz w:val="24"/>
          <w:szCs w:val="24"/>
        </w:rPr>
        <w:t>a</w:t>
      </w:r>
      <w:r w:rsidRPr="00D8377B">
        <w:rPr>
          <w:rFonts w:ascii="Times New Roman" w:hAnsi="Times New Roman" w:cs="Times New Roman"/>
          <w:sz w:val="24"/>
          <w:szCs w:val="24"/>
        </w:rPr>
        <w:t xml:space="preserve">ve begun to highlight the significance of considering </w:t>
      </w:r>
      <w:r w:rsidR="00C13F57" w:rsidRPr="00D8377B">
        <w:rPr>
          <w:rFonts w:ascii="Times New Roman" w:hAnsi="Times New Roman" w:cs="Times New Roman"/>
          <w:sz w:val="24"/>
          <w:szCs w:val="24"/>
        </w:rPr>
        <w:t>the extent to which factors like social marginalization, discrimination, and racism may differently affect ethnic or racial non-minority and minority immigrants. Moreover, many studies have tried to examine how social support and family network disruptions may contribute to lofted mental disorders among immigrants specifically, those from collective cultures</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Salas-Wright et al. 2017</w:t>
      </w:r>
      <w:r w:rsidR="006018DC" w:rsidRPr="00D8377B">
        <w:rPr>
          <w:rFonts w:ascii="Times New Roman" w:hAnsi="Times New Roman" w:cs="Times New Roman"/>
          <w:sz w:val="24"/>
          <w:szCs w:val="24"/>
        </w:rPr>
        <w:t>)</w:t>
      </w:r>
      <w:r w:rsidR="00C13F57" w:rsidRPr="00D8377B">
        <w:rPr>
          <w:rFonts w:ascii="Times New Roman" w:hAnsi="Times New Roman" w:cs="Times New Roman"/>
          <w:sz w:val="24"/>
          <w:szCs w:val="24"/>
        </w:rPr>
        <w:t xml:space="preserve">. As such, the connection between mental health and immigrant status may be different among immigrants coming from the regions </w:t>
      </w:r>
      <w:r w:rsidR="00C13F57" w:rsidRPr="00D8377B">
        <w:rPr>
          <w:rFonts w:ascii="Times New Roman" w:hAnsi="Times New Roman" w:cs="Times New Roman"/>
          <w:sz w:val="24"/>
          <w:szCs w:val="24"/>
        </w:rPr>
        <w:lastRenderedPageBreak/>
        <w:t>of the globe with a higher collective orientation (Latin America, Asia, and Africa) as compared to those from places that are naturally less collective (Europe). New studies of the well-being of immigrants have pointed to differences in regions among immigrants across global regions.</w:t>
      </w:r>
    </w:p>
    <w:p w:rsidR="00617893"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This </w:t>
      </w:r>
      <w:r w:rsidR="00177607" w:rsidRPr="00D8377B">
        <w:rPr>
          <w:rFonts w:ascii="Times New Roman" w:hAnsi="Times New Roman" w:cs="Times New Roman"/>
          <w:sz w:val="24"/>
          <w:szCs w:val="24"/>
        </w:rPr>
        <w:t>literature review</w:t>
      </w:r>
      <w:r w:rsidRPr="00D8377B">
        <w:rPr>
          <w:rFonts w:ascii="Times New Roman" w:hAnsi="Times New Roman" w:cs="Times New Roman"/>
          <w:sz w:val="24"/>
          <w:szCs w:val="24"/>
        </w:rPr>
        <w:t xml:space="preserve"> aims to explore the looming immigrant paradox </w:t>
      </w:r>
      <w:r w:rsidRPr="00D8377B">
        <w:rPr>
          <w:rFonts w:ascii="Times New Roman" w:hAnsi="Times New Roman" w:cs="Times New Roman"/>
          <w:sz w:val="24"/>
          <w:szCs w:val="24"/>
        </w:rPr>
        <w:t xml:space="preserve">arguments by looking at the differences and similarities in mental-health diagnoses between </w:t>
      </w:r>
      <w:r w:rsidR="006C51A3" w:rsidRPr="00D8377B">
        <w:rPr>
          <w:rFonts w:ascii="Times New Roman" w:hAnsi="Times New Roman" w:cs="Times New Roman"/>
          <w:sz w:val="24"/>
          <w:szCs w:val="24"/>
        </w:rPr>
        <w:t>the Native-born Americans and the immigrants to the US. Using wave II and wave I of NESARC (</w:t>
      </w:r>
      <w:r w:rsidR="006C51A3" w:rsidRPr="00D8377B">
        <w:rPr>
          <w:rFonts w:ascii="Times New Roman" w:hAnsi="Times New Roman" w:cs="Times New Roman"/>
          <w:i/>
          <w:sz w:val="24"/>
          <w:szCs w:val="24"/>
        </w:rPr>
        <w:t>National Epidemiologic Survey on Alcohol and Related Conditions</w:t>
      </w:r>
      <w:r w:rsidR="006C51A3" w:rsidRPr="00D8377B">
        <w:rPr>
          <w:rFonts w:ascii="Times New Roman" w:hAnsi="Times New Roman" w:cs="Times New Roman"/>
          <w:sz w:val="24"/>
          <w:szCs w:val="24"/>
        </w:rPr>
        <w:t>), I examine the universality of personality disorders, anxiety, and mood across several groups of immigrants and compare the resulting rates with the population of native-born in the US.</w:t>
      </w:r>
    </w:p>
    <w:p w:rsidR="000A3DBE"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Generally </w:t>
      </w:r>
      <w:r w:rsidR="00617893" w:rsidRPr="00D8377B">
        <w:rPr>
          <w:rFonts w:ascii="Times New Roman" w:hAnsi="Times New Roman" w:cs="Times New Roman"/>
          <w:sz w:val="24"/>
          <w:szCs w:val="24"/>
        </w:rPr>
        <w:t>in this review, I explore</w:t>
      </w:r>
      <w:r w:rsidRPr="00D8377B">
        <w:rPr>
          <w:rFonts w:ascii="Times New Roman" w:hAnsi="Times New Roman" w:cs="Times New Roman"/>
          <w:sz w:val="24"/>
          <w:szCs w:val="24"/>
        </w:rPr>
        <w:t xml:space="preserve"> the questions: first, do the impacts of i</w:t>
      </w:r>
      <w:r w:rsidRPr="00D8377B">
        <w:rPr>
          <w:rFonts w:ascii="Times New Roman" w:hAnsi="Times New Roman" w:cs="Times New Roman"/>
          <w:sz w:val="24"/>
          <w:szCs w:val="24"/>
        </w:rPr>
        <w:t>mmigrant-status hold across the different generations of immigrants and among both ethnic/racial non-minority and minority populations? Second, is immigrant-status protective for personality disorders, anxiety, and mood? Finally, what's the prevalence of p</w:t>
      </w:r>
      <w:r w:rsidRPr="00D8377B">
        <w:rPr>
          <w:rFonts w:ascii="Times New Roman" w:hAnsi="Times New Roman" w:cs="Times New Roman"/>
          <w:sz w:val="24"/>
          <w:szCs w:val="24"/>
        </w:rPr>
        <w:t>ersonality disorders, anxiety, and mood of immigrants that represent m</w:t>
      </w:r>
      <w:r w:rsidR="003A5714" w:rsidRPr="00D8377B">
        <w:rPr>
          <w:rFonts w:ascii="Times New Roman" w:hAnsi="Times New Roman" w:cs="Times New Roman"/>
          <w:sz w:val="24"/>
          <w:szCs w:val="24"/>
        </w:rPr>
        <w:t>ajor regions of the globe?</w:t>
      </w:r>
    </w:p>
    <w:p w:rsidR="000B21D4" w:rsidRPr="00D8377B" w:rsidRDefault="00964CA4" w:rsidP="00D8377B">
      <w:pPr>
        <w:spacing w:line="480" w:lineRule="auto"/>
        <w:rPr>
          <w:rFonts w:ascii="Times New Roman" w:hAnsi="Times New Roman" w:cs="Times New Roman"/>
          <w:b/>
          <w:sz w:val="24"/>
          <w:szCs w:val="24"/>
        </w:rPr>
      </w:pPr>
      <w:r w:rsidRPr="00D8377B">
        <w:rPr>
          <w:rFonts w:ascii="Times New Roman" w:hAnsi="Times New Roman" w:cs="Times New Roman"/>
          <w:b/>
          <w:sz w:val="24"/>
          <w:szCs w:val="24"/>
        </w:rPr>
        <w:t>Prevalence rates</w:t>
      </w:r>
      <w:r w:rsidR="003E08DF" w:rsidRPr="00D8377B">
        <w:rPr>
          <w:rFonts w:ascii="Times New Roman" w:hAnsi="Times New Roman" w:cs="Times New Roman"/>
          <w:b/>
          <w:sz w:val="24"/>
          <w:szCs w:val="24"/>
        </w:rPr>
        <w:t xml:space="preserve"> of mental disorders in immigrants</w:t>
      </w:r>
    </w:p>
    <w:p w:rsidR="00EA3AC0"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Studies on immigrants have revealed a wide variety in the prevailing rates of mental illness across first and second-generation immigrants. The difference in rates may occur due to the difference in characteristics and backgrounds and live in less or more </w:t>
      </w:r>
      <w:r w:rsidRPr="00D8377B">
        <w:rPr>
          <w:rFonts w:ascii="Times New Roman" w:hAnsi="Times New Roman" w:cs="Times New Roman"/>
          <w:sz w:val="24"/>
          <w:szCs w:val="24"/>
        </w:rPr>
        <w:t>supportive societies within the given host nations. However, the results also reflect that the quality and type of research-methodologies vary across studies</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Breslau et al. 2018</w:t>
      </w:r>
      <w:r w:rsidR="006018DC" w:rsidRPr="00D8377B">
        <w:rPr>
          <w:rFonts w:ascii="Times New Roman" w:hAnsi="Times New Roman" w:cs="Times New Roman"/>
          <w:sz w:val="24"/>
          <w:szCs w:val="24"/>
        </w:rPr>
        <w:t>)</w:t>
      </w:r>
      <w:r w:rsidRPr="00D8377B">
        <w:rPr>
          <w:rFonts w:ascii="Times New Roman" w:hAnsi="Times New Roman" w:cs="Times New Roman"/>
          <w:sz w:val="24"/>
          <w:szCs w:val="24"/>
        </w:rPr>
        <w:t>. Particularly, some results show that the methods of sampling are an essenti</w:t>
      </w:r>
      <w:r w:rsidRPr="00D8377B">
        <w:rPr>
          <w:rFonts w:ascii="Times New Roman" w:hAnsi="Times New Roman" w:cs="Times New Roman"/>
          <w:sz w:val="24"/>
          <w:szCs w:val="24"/>
        </w:rPr>
        <w:t>al factor that influences the identified prevalence-</w:t>
      </w:r>
      <w:r w:rsidRPr="00D8377B">
        <w:rPr>
          <w:rFonts w:ascii="Times New Roman" w:hAnsi="Times New Roman" w:cs="Times New Roman"/>
          <w:sz w:val="24"/>
          <w:szCs w:val="24"/>
        </w:rPr>
        <w:lastRenderedPageBreak/>
        <w:t>rates of mental illnesses. When convenience or an opportunistic sample is adopted, the rates of prevalence becomes higher than in representative samples.</w:t>
      </w:r>
    </w:p>
    <w:p w:rsidR="000B21D4"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Most studies identified in the literature have exa</w:t>
      </w:r>
      <w:r w:rsidRPr="00D8377B">
        <w:rPr>
          <w:rFonts w:ascii="Times New Roman" w:hAnsi="Times New Roman" w:cs="Times New Roman"/>
          <w:sz w:val="24"/>
          <w:szCs w:val="24"/>
        </w:rPr>
        <w:t>mined anxiety and mood disorders among certain groups of immigrants in the US (specifically Asian and Hispanics or pacific Islanders), only a few researches have systematically looked into the multi-generational relationship between an extensive array of a</w:t>
      </w:r>
      <w:r w:rsidRPr="00D8377B">
        <w:rPr>
          <w:rFonts w:ascii="Times New Roman" w:hAnsi="Times New Roman" w:cs="Times New Roman"/>
          <w:sz w:val="24"/>
          <w:szCs w:val="24"/>
        </w:rPr>
        <w:t xml:space="preserve">nxiety, mood, and personality disorders and immigrant status generally among all immigrants. Secondly, only a few studies and research have completely examined the firmness or solidity of the correlation between mental disorders and immigrant status among </w:t>
      </w:r>
      <w:r w:rsidRPr="00D8377B">
        <w:rPr>
          <w:rFonts w:ascii="Times New Roman" w:hAnsi="Times New Roman" w:cs="Times New Roman"/>
          <w:sz w:val="24"/>
          <w:szCs w:val="24"/>
        </w:rPr>
        <w:t>ethnic or racial non-minority and minority immigrants.</w:t>
      </w:r>
    </w:p>
    <w:p w:rsidR="003E08DF" w:rsidRPr="00D8377B" w:rsidRDefault="00964CA4" w:rsidP="00D8377B">
      <w:pPr>
        <w:spacing w:line="480" w:lineRule="auto"/>
        <w:rPr>
          <w:rFonts w:ascii="Times New Roman" w:hAnsi="Times New Roman" w:cs="Times New Roman"/>
          <w:b/>
          <w:sz w:val="24"/>
          <w:szCs w:val="24"/>
        </w:rPr>
      </w:pPr>
      <w:r w:rsidRPr="00D8377B">
        <w:rPr>
          <w:rFonts w:ascii="Times New Roman" w:hAnsi="Times New Roman" w:cs="Times New Roman"/>
          <w:b/>
          <w:sz w:val="24"/>
          <w:szCs w:val="24"/>
        </w:rPr>
        <w:t>Psychotic disorders</w:t>
      </w:r>
    </w:p>
    <w:p w:rsidR="00EA3AC0"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Only a few types of research looked at the rates of psychotic-disorders in first and second-generation immigrants. These researches included the immigrants from Latin America, Afric</w:t>
      </w:r>
      <w:r w:rsidRPr="00D8377B">
        <w:rPr>
          <w:rFonts w:ascii="Times New Roman" w:hAnsi="Times New Roman" w:cs="Times New Roman"/>
          <w:sz w:val="24"/>
          <w:szCs w:val="24"/>
        </w:rPr>
        <w:t>a, and Asia to the US and Canada. About 2 percent of these immigrants were discovered to suffer from psychotic disorders.</w:t>
      </w:r>
    </w:p>
    <w:p w:rsidR="00EA3AC0"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One study on the first generation and second-generation immigrants in the United States from Africa, Asia, and Latin America Showed a </w:t>
      </w:r>
      <w:r w:rsidRPr="00D8377B">
        <w:rPr>
          <w:rFonts w:ascii="Times New Roman" w:hAnsi="Times New Roman" w:cs="Times New Roman"/>
          <w:sz w:val="24"/>
          <w:szCs w:val="24"/>
        </w:rPr>
        <w:t>prevalence of psychotic-disorders of 19.14 percent in second-generation immigrants, 15.28 percent in the first-generation immigrants, and lastly 22.98 percent in the native Americans.</w:t>
      </w:r>
    </w:p>
    <w:p w:rsidR="00AC0626"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Based on the above evidence, the rates of prevalence of these disorders </w:t>
      </w:r>
      <w:r w:rsidRPr="00D8377B">
        <w:rPr>
          <w:rFonts w:ascii="Times New Roman" w:hAnsi="Times New Roman" w:cs="Times New Roman"/>
          <w:sz w:val="24"/>
          <w:szCs w:val="24"/>
        </w:rPr>
        <w:t>were slightly higher in immigrants both first and second as compared to the native-born Americans. That is, more research needs to be conducted concerning the prevalence of a specific mood (that is dysthymia, major depression, and bipolar disorder), anxiet</w:t>
      </w:r>
      <w:r w:rsidRPr="00D8377B">
        <w:rPr>
          <w:rFonts w:ascii="Times New Roman" w:hAnsi="Times New Roman" w:cs="Times New Roman"/>
          <w:sz w:val="24"/>
          <w:szCs w:val="24"/>
        </w:rPr>
        <w:t xml:space="preserve">y (i.e. panic disorder, generalized </w:t>
      </w:r>
      <w:r w:rsidRPr="00D8377B">
        <w:rPr>
          <w:rFonts w:ascii="Times New Roman" w:hAnsi="Times New Roman" w:cs="Times New Roman"/>
          <w:sz w:val="24"/>
          <w:szCs w:val="24"/>
        </w:rPr>
        <w:lastRenderedPageBreak/>
        <w:t>anxiety disorder, posttraumatic stress disorder, specific phobia, and social phobia), and personality (that is schizotypal, schizoid, paranoid, obsessive-compulsive, narcissistic, borderline, avoidant, and antisocial) di</w:t>
      </w:r>
      <w:r w:rsidRPr="00D8377B">
        <w:rPr>
          <w:rFonts w:ascii="Times New Roman" w:hAnsi="Times New Roman" w:cs="Times New Roman"/>
          <w:sz w:val="24"/>
          <w:szCs w:val="24"/>
        </w:rPr>
        <w:t>sorders among second and first-generation immigrants in contrary with the native-born Americans.</w:t>
      </w:r>
    </w:p>
    <w:p w:rsidR="007060AC" w:rsidRPr="00D8377B" w:rsidRDefault="00964CA4" w:rsidP="00D8377B">
      <w:pPr>
        <w:spacing w:line="480" w:lineRule="auto"/>
        <w:rPr>
          <w:rFonts w:ascii="Times New Roman" w:hAnsi="Times New Roman" w:cs="Times New Roman"/>
          <w:b/>
          <w:sz w:val="24"/>
          <w:szCs w:val="24"/>
        </w:rPr>
      </w:pPr>
      <w:r w:rsidRPr="00D8377B">
        <w:rPr>
          <w:rFonts w:ascii="Times New Roman" w:hAnsi="Times New Roman" w:cs="Times New Roman"/>
          <w:b/>
          <w:sz w:val="24"/>
          <w:szCs w:val="24"/>
        </w:rPr>
        <w:t>Anxiety disorders</w:t>
      </w:r>
    </w:p>
    <w:p w:rsidR="007060AC"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The review conducted by Fazel discovered five studies on anxiety disorders revealing a prevalence rate of four percent of immigrants diagnose</w:t>
      </w:r>
      <w:r w:rsidRPr="00D8377B">
        <w:rPr>
          <w:rFonts w:ascii="Times New Roman" w:hAnsi="Times New Roman" w:cs="Times New Roman"/>
          <w:sz w:val="24"/>
          <w:szCs w:val="24"/>
        </w:rPr>
        <w:t>d with anxiety disorders. A recent study reveals that 1.8 percent of these immigrants had been discovered to suffer from anxiety disorders whilst 19 percent to 20.3 percent of immigrants reported serious signs and symptoms of anxiety disorders on the sympt</w:t>
      </w:r>
      <w:r w:rsidRPr="00D8377B">
        <w:rPr>
          <w:rFonts w:ascii="Times New Roman" w:hAnsi="Times New Roman" w:cs="Times New Roman"/>
          <w:sz w:val="24"/>
          <w:szCs w:val="24"/>
        </w:rPr>
        <w:t>oms checklist at the Hopkins</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Breslau et al. 2018</w:t>
      </w:r>
      <w:r w:rsidR="006018DC" w:rsidRPr="00D8377B">
        <w:rPr>
          <w:rFonts w:ascii="Times New Roman" w:hAnsi="Times New Roman" w:cs="Times New Roman"/>
          <w:sz w:val="24"/>
          <w:szCs w:val="24"/>
        </w:rPr>
        <w:t>)</w:t>
      </w:r>
      <w:r w:rsidRPr="00D8377B">
        <w:rPr>
          <w:rFonts w:ascii="Times New Roman" w:hAnsi="Times New Roman" w:cs="Times New Roman"/>
          <w:sz w:val="24"/>
          <w:szCs w:val="24"/>
        </w:rPr>
        <w:t>. Just like the rates of depressive disorder</w:t>
      </w:r>
      <w:r w:rsidR="00D5717B" w:rsidRPr="00D8377B">
        <w:rPr>
          <w:rFonts w:ascii="Times New Roman" w:hAnsi="Times New Roman" w:cs="Times New Roman"/>
          <w:sz w:val="24"/>
          <w:szCs w:val="24"/>
        </w:rPr>
        <w:t>, anxiety disorder rates are increased long term resettled immigrants that is the first generation immigrants. Anxiety disorder rates ranged from 20.3 percent to 88 percent across studies.</w:t>
      </w:r>
    </w:p>
    <w:p w:rsidR="003951EA" w:rsidRPr="00D8377B" w:rsidRDefault="00964CA4" w:rsidP="00D8377B">
      <w:pPr>
        <w:spacing w:line="480" w:lineRule="auto"/>
        <w:rPr>
          <w:rFonts w:ascii="Times New Roman" w:hAnsi="Times New Roman" w:cs="Times New Roman"/>
          <w:b/>
          <w:sz w:val="24"/>
          <w:szCs w:val="24"/>
        </w:rPr>
      </w:pPr>
      <w:r w:rsidRPr="00D8377B">
        <w:rPr>
          <w:rFonts w:ascii="Times New Roman" w:hAnsi="Times New Roman" w:cs="Times New Roman"/>
          <w:b/>
          <w:sz w:val="24"/>
          <w:szCs w:val="24"/>
        </w:rPr>
        <w:t xml:space="preserve">Mental disorders among second and first-generation immigrants </w:t>
      </w:r>
    </w:p>
    <w:p w:rsidR="00C74DA8"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A systematic report and reviews carried out in</w:t>
      </w:r>
      <w:r w:rsidR="003951EA" w:rsidRPr="00D8377B">
        <w:rPr>
          <w:rFonts w:ascii="Times New Roman" w:hAnsi="Times New Roman" w:cs="Times New Roman"/>
          <w:sz w:val="24"/>
          <w:szCs w:val="24"/>
        </w:rPr>
        <w:t xml:space="preserve"> </w:t>
      </w:r>
      <w:r w:rsidRPr="00D8377B">
        <w:rPr>
          <w:rFonts w:ascii="Times New Roman" w:hAnsi="Times New Roman" w:cs="Times New Roman"/>
          <w:sz w:val="24"/>
          <w:szCs w:val="24"/>
        </w:rPr>
        <w:t>2015 utilizing the Wave II (ranging from 2004-2005) and Wave I (ranges from 2001-2002) of the NESARC. NESARC is a natio</w:t>
      </w:r>
      <w:r w:rsidRPr="00D8377B">
        <w:rPr>
          <w:rFonts w:ascii="Times New Roman" w:hAnsi="Times New Roman" w:cs="Times New Roman"/>
          <w:sz w:val="24"/>
          <w:szCs w:val="24"/>
        </w:rPr>
        <w:t>nally representative sample of non-institutionalized United States citizens aged eighteen years and older. The NESARC used a multi-stage cluster design of sampling, oversampling Hispanics, African-Americans, and young adults with the essence of getting rel</w:t>
      </w:r>
      <w:r w:rsidRPr="00D8377B">
        <w:rPr>
          <w:rFonts w:ascii="Times New Roman" w:hAnsi="Times New Roman" w:cs="Times New Roman"/>
          <w:sz w:val="24"/>
          <w:szCs w:val="24"/>
        </w:rPr>
        <w:t>iable statistical estimations in these sub-populations and making sure an appropriate representation of ethnic/racial subgroups</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Breslau et al. 2018</w:t>
      </w:r>
      <w:r w:rsidR="006018DC" w:rsidRPr="00D8377B">
        <w:rPr>
          <w:rFonts w:ascii="Times New Roman" w:hAnsi="Times New Roman" w:cs="Times New Roman"/>
          <w:sz w:val="24"/>
          <w:szCs w:val="24"/>
        </w:rPr>
        <w:t>)</w:t>
      </w:r>
      <w:r w:rsidRPr="00D8377B">
        <w:rPr>
          <w:rFonts w:ascii="Times New Roman" w:hAnsi="Times New Roman" w:cs="Times New Roman"/>
          <w:sz w:val="24"/>
          <w:szCs w:val="24"/>
        </w:rPr>
        <w:t>. Data were collected via face-to-face psychiatric interviews that were conducted by the United States cens</w:t>
      </w:r>
      <w:r w:rsidRPr="00D8377B">
        <w:rPr>
          <w:rFonts w:ascii="Times New Roman" w:hAnsi="Times New Roman" w:cs="Times New Roman"/>
          <w:sz w:val="24"/>
          <w:szCs w:val="24"/>
        </w:rPr>
        <w:t xml:space="preserve">us employees trained by the US census bureau and the </w:t>
      </w:r>
      <w:r w:rsidRPr="00D8377B">
        <w:rPr>
          <w:rFonts w:ascii="Times New Roman" w:hAnsi="Times New Roman" w:cs="Times New Roman"/>
          <w:sz w:val="24"/>
          <w:szCs w:val="24"/>
        </w:rPr>
        <w:lastRenderedPageBreak/>
        <w:t xml:space="preserve">National Institute on Alcoholism and Alcohol abuse. Interviews administered the alcohol-use disorder and linked disabilities interview-schedule-DSM-IV version which diagnoses for substance use disorder, </w:t>
      </w:r>
      <w:r w:rsidRPr="00D8377B">
        <w:rPr>
          <w:rFonts w:ascii="Times New Roman" w:hAnsi="Times New Roman" w:cs="Times New Roman"/>
          <w:sz w:val="24"/>
          <w:szCs w:val="24"/>
        </w:rPr>
        <w:t>personality disorders, anxiety, and mood in the general population. Participants were given the option of finishing the NESARC-interview in Spanish, English, and some Asian languages (Mandarin, Vietnamese, Korean, and Cantonese).</w:t>
      </w:r>
      <w:r w:rsidR="00960748" w:rsidRPr="00D8377B">
        <w:rPr>
          <w:rFonts w:ascii="Times New Roman" w:hAnsi="Times New Roman" w:cs="Times New Roman"/>
          <w:sz w:val="24"/>
          <w:szCs w:val="24"/>
        </w:rPr>
        <w:t xml:space="preserve"> </w:t>
      </w:r>
    </w:p>
    <w:p w:rsidR="003951EA"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The study reveals that th</w:t>
      </w:r>
      <w:r w:rsidRPr="00D8377B">
        <w:rPr>
          <w:rFonts w:ascii="Times New Roman" w:hAnsi="Times New Roman" w:cs="Times New Roman"/>
          <w:sz w:val="24"/>
          <w:szCs w:val="24"/>
        </w:rPr>
        <w:t>e prevalence of lifetime personality disorders, anxiety, and mood was lowest among the first-generation immigrant followed by the second immigrant generations and lastly the native-born Americans.  For example, a gradual increase in the prevalence of depre</w:t>
      </w:r>
      <w:r w:rsidRPr="00D8377B">
        <w:rPr>
          <w:rFonts w:ascii="Times New Roman" w:hAnsi="Times New Roman" w:cs="Times New Roman"/>
          <w:sz w:val="24"/>
          <w:szCs w:val="24"/>
        </w:rPr>
        <w:t xml:space="preserve">ssive </w:t>
      </w:r>
      <w:r w:rsidR="001657AA" w:rsidRPr="00D8377B">
        <w:rPr>
          <w:rFonts w:ascii="Times New Roman" w:hAnsi="Times New Roman" w:cs="Times New Roman"/>
          <w:sz w:val="24"/>
          <w:szCs w:val="24"/>
        </w:rPr>
        <w:t>disorder may</w:t>
      </w:r>
      <w:r w:rsidRPr="00D8377B">
        <w:rPr>
          <w:rFonts w:ascii="Times New Roman" w:hAnsi="Times New Roman" w:cs="Times New Roman"/>
          <w:sz w:val="24"/>
          <w:szCs w:val="24"/>
        </w:rPr>
        <w:t xml:space="preserve"> be identified </w:t>
      </w:r>
      <w:r w:rsidR="001657AA" w:rsidRPr="00D8377B">
        <w:rPr>
          <w:rFonts w:ascii="Times New Roman" w:hAnsi="Times New Roman" w:cs="Times New Roman"/>
          <w:sz w:val="24"/>
          <w:szCs w:val="24"/>
        </w:rPr>
        <w:t>in the comparison between second-generation immigrants (19.14 percent), first-generation immigrants (15.28 percent), and native-born Americans (22.98 percent). Additionally, the prevalence of borderline personality disorders was found to be lowest among the first generation immigrants (3.32 percent) compared to native-born American (6.30 percent) and second-generation immigrants (5.93 percent).</w:t>
      </w:r>
    </w:p>
    <w:p w:rsidR="001657AA"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The above-presented results are for data from Wave II, however, I assessed the re</w:t>
      </w:r>
      <w:r w:rsidRPr="00D8377B">
        <w:rPr>
          <w:rFonts w:ascii="Times New Roman" w:hAnsi="Times New Roman" w:cs="Times New Roman"/>
          <w:sz w:val="24"/>
          <w:szCs w:val="24"/>
        </w:rPr>
        <w:t xml:space="preserve">sults' stability using the data from wave I that was collected three years before. Although the prevalence of mental illness was lower at Wave I as compared to Wave II, the results were merely a replica </w:t>
      </w:r>
      <w:r w:rsidR="003E08DF" w:rsidRPr="00D8377B">
        <w:rPr>
          <w:rFonts w:ascii="Times New Roman" w:hAnsi="Times New Roman" w:cs="Times New Roman"/>
          <w:sz w:val="24"/>
          <w:szCs w:val="24"/>
        </w:rPr>
        <w:t>of Wave II.</w:t>
      </w:r>
    </w:p>
    <w:p w:rsidR="00D5717B" w:rsidRPr="00D8377B" w:rsidRDefault="00964CA4" w:rsidP="00D8377B">
      <w:pPr>
        <w:spacing w:line="480" w:lineRule="auto"/>
        <w:rPr>
          <w:rFonts w:ascii="Times New Roman" w:hAnsi="Times New Roman" w:cs="Times New Roman"/>
          <w:b/>
          <w:sz w:val="24"/>
          <w:szCs w:val="24"/>
        </w:rPr>
      </w:pPr>
      <w:r w:rsidRPr="00D8377B">
        <w:rPr>
          <w:rFonts w:ascii="Times New Roman" w:hAnsi="Times New Roman" w:cs="Times New Roman"/>
          <w:b/>
          <w:sz w:val="24"/>
          <w:szCs w:val="24"/>
        </w:rPr>
        <w:t xml:space="preserve">Mental illnesses among second and </w:t>
      </w:r>
      <w:r w:rsidRPr="00D8377B">
        <w:rPr>
          <w:rFonts w:ascii="Times New Roman" w:hAnsi="Times New Roman" w:cs="Times New Roman"/>
          <w:b/>
          <w:sz w:val="24"/>
          <w:szCs w:val="24"/>
        </w:rPr>
        <w:t>first-generation immigrants by ethnic/racial non-minority versus minority status</w:t>
      </w:r>
    </w:p>
    <w:p w:rsidR="008F56A6"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To assess the effect of discrimination/racism on the mental well-being of immigrants, I carried out a supplementary analysis examining the lifetime prevalence of anxiety, mood</w:t>
      </w:r>
      <w:r w:rsidRPr="00D8377B">
        <w:rPr>
          <w:rFonts w:ascii="Times New Roman" w:hAnsi="Times New Roman" w:cs="Times New Roman"/>
          <w:sz w:val="24"/>
          <w:szCs w:val="24"/>
        </w:rPr>
        <w:t xml:space="preserve">, and personality disorders among the second generation, first-generation and native-born Americans </w:t>
      </w:r>
      <w:r w:rsidRPr="00D8377B">
        <w:rPr>
          <w:rFonts w:ascii="Times New Roman" w:hAnsi="Times New Roman" w:cs="Times New Roman"/>
          <w:sz w:val="24"/>
          <w:szCs w:val="24"/>
        </w:rPr>
        <w:lastRenderedPageBreak/>
        <w:t>while stratifying by ethnic/</w:t>
      </w:r>
      <w:r w:rsidR="006018DC" w:rsidRPr="00D8377B">
        <w:rPr>
          <w:rFonts w:ascii="Times New Roman" w:hAnsi="Times New Roman" w:cs="Times New Roman"/>
          <w:sz w:val="24"/>
          <w:szCs w:val="24"/>
        </w:rPr>
        <w:t>racial non</w:t>
      </w:r>
      <w:r w:rsidRPr="00D8377B">
        <w:rPr>
          <w:rFonts w:ascii="Times New Roman" w:hAnsi="Times New Roman" w:cs="Times New Roman"/>
          <w:sz w:val="24"/>
          <w:szCs w:val="24"/>
        </w:rPr>
        <w:t>-minority (that is non-Hispanic whites) and minority (i.e. Hispanic, non-Hispanic, Black and other ethnicities/race) s</w:t>
      </w:r>
      <w:r w:rsidRPr="00D8377B">
        <w:rPr>
          <w:rFonts w:ascii="Times New Roman" w:hAnsi="Times New Roman" w:cs="Times New Roman"/>
          <w:sz w:val="24"/>
          <w:szCs w:val="24"/>
        </w:rPr>
        <w:t>tatus</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Breslau et al. 2018</w:t>
      </w:r>
      <w:r w:rsidR="006018DC" w:rsidRPr="00D8377B">
        <w:rPr>
          <w:rFonts w:ascii="Times New Roman" w:hAnsi="Times New Roman" w:cs="Times New Roman"/>
          <w:sz w:val="24"/>
          <w:szCs w:val="24"/>
        </w:rPr>
        <w:t>)</w:t>
      </w:r>
      <w:r w:rsidRPr="00D8377B">
        <w:rPr>
          <w:rFonts w:ascii="Times New Roman" w:hAnsi="Times New Roman" w:cs="Times New Roman"/>
          <w:sz w:val="24"/>
          <w:szCs w:val="24"/>
        </w:rPr>
        <w:t>. Controlling for behavioral and sociodemographic confounds</w:t>
      </w:r>
      <w:r w:rsidR="00BB0049" w:rsidRPr="00D8377B">
        <w:rPr>
          <w:rFonts w:ascii="Times New Roman" w:hAnsi="Times New Roman" w:cs="Times New Roman"/>
          <w:sz w:val="24"/>
          <w:szCs w:val="24"/>
        </w:rPr>
        <w:t xml:space="preserve"> first-generation immigrants from both ethnic/race non-minority (AOR= o.82, 95 percent CL= 0.77- 0.88) and minority (AOR =).64 percent, 95 percent CL= 0.60-0.67) groups were outstandingly less likely to encounter criteria for an anxiety or mood disorder.  </w:t>
      </w:r>
    </w:p>
    <w:p w:rsidR="008F56A6"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Notably, evidenced by non-overlapping confidence intervals, impacts were seriously greater for ethnic/racial minority immigrants as compared to non-minority immigrants. </w:t>
      </w:r>
      <w:r w:rsidRPr="00D8377B">
        <w:rPr>
          <w:rFonts w:ascii="Times New Roman" w:hAnsi="Times New Roman" w:cs="Times New Roman"/>
          <w:sz w:val="24"/>
          <w:szCs w:val="24"/>
        </w:rPr>
        <w:t>Moving on to the second-generation immigrants, the correlation between anxiety/mood disorders and immigrant status was significant for ethnic/racial minority immigrants (AOR= 0.85, 95 percent CL= 0.78- 0.89) but no serious link was observed for second-gene</w:t>
      </w:r>
      <w:r w:rsidRPr="00D8377B">
        <w:rPr>
          <w:rFonts w:ascii="Times New Roman" w:hAnsi="Times New Roman" w:cs="Times New Roman"/>
          <w:sz w:val="24"/>
          <w:szCs w:val="24"/>
        </w:rPr>
        <w:t>ration non-minority immigrants</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Breslau et al. 2018</w:t>
      </w:r>
      <w:r w:rsidR="006018DC" w:rsidRPr="00D8377B">
        <w:rPr>
          <w:rFonts w:ascii="Times New Roman" w:hAnsi="Times New Roman" w:cs="Times New Roman"/>
          <w:sz w:val="24"/>
          <w:szCs w:val="24"/>
        </w:rPr>
        <w:t>)</w:t>
      </w:r>
      <w:r w:rsidRPr="00D8377B">
        <w:rPr>
          <w:rFonts w:ascii="Times New Roman" w:hAnsi="Times New Roman" w:cs="Times New Roman"/>
          <w:sz w:val="24"/>
          <w:szCs w:val="24"/>
        </w:rPr>
        <w:t>. Correspondingly, second (AOR= 0.79, 95 percent CL= 0.73- 0.86) and first (AOR+ 0.70, 95 percent CL= 0.65- 0.75) ethnic/racial minority immigrant was seriously less likely to encounter criteria for a moo</w:t>
      </w:r>
      <w:r w:rsidRPr="00D8377B">
        <w:rPr>
          <w:rFonts w:ascii="Times New Roman" w:hAnsi="Times New Roman" w:cs="Times New Roman"/>
          <w:sz w:val="24"/>
          <w:szCs w:val="24"/>
        </w:rPr>
        <w:t>d, personality disorders, and anxiety but no correlation was seen for all non-minority immigrants.</w:t>
      </w:r>
    </w:p>
    <w:p w:rsidR="008F56A6" w:rsidRPr="00D8377B" w:rsidRDefault="00964CA4" w:rsidP="00D8377B">
      <w:pPr>
        <w:spacing w:line="480" w:lineRule="auto"/>
        <w:rPr>
          <w:rFonts w:ascii="Times New Roman" w:hAnsi="Times New Roman" w:cs="Times New Roman"/>
          <w:b/>
          <w:sz w:val="24"/>
          <w:szCs w:val="24"/>
        </w:rPr>
      </w:pPr>
      <w:r w:rsidRPr="00D8377B">
        <w:rPr>
          <w:rFonts w:ascii="Times New Roman" w:hAnsi="Times New Roman" w:cs="Times New Roman"/>
          <w:b/>
          <w:sz w:val="24"/>
          <w:szCs w:val="24"/>
        </w:rPr>
        <w:t>Mental illness among immigrants from main global regions</w:t>
      </w:r>
    </w:p>
    <w:p w:rsidR="002D2EF0"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 xml:space="preserve">Approximately two studies revealed that the prevalence of personality disorder and anxiety or mood </w:t>
      </w:r>
      <w:r w:rsidRPr="00D8377B">
        <w:rPr>
          <w:rFonts w:ascii="Times New Roman" w:hAnsi="Times New Roman" w:cs="Times New Roman"/>
          <w:sz w:val="24"/>
          <w:szCs w:val="24"/>
        </w:rPr>
        <w:t>of Americans that are native-born was significantly greater than that revealed among immigrants from Asia, Europe, Latin America, and Africa. Immigrants from Europe were highlighted as having the greatest prevalence of anxiety and mood disorders (35.48 per</w:t>
      </w:r>
      <w:r w:rsidRPr="00D8377B">
        <w:rPr>
          <w:rFonts w:ascii="Times New Roman" w:hAnsi="Times New Roman" w:cs="Times New Roman"/>
          <w:sz w:val="24"/>
          <w:szCs w:val="24"/>
        </w:rPr>
        <w:t>cent, 95 percent CL= 34.30-36.68) then followed by immigrants from Latin America (30.41 percent, 95 percent, CL= 29.78-31.05) followed by immigrants from Asia (28.09 percent 95 percent CL= 26.94- 29.26). African immigrants recorded the lowest anxiety and m</w:t>
      </w:r>
      <w:r w:rsidRPr="00D8377B">
        <w:rPr>
          <w:rFonts w:ascii="Times New Roman" w:hAnsi="Times New Roman" w:cs="Times New Roman"/>
          <w:sz w:val="24"/>
          <w:szCs w:val="24"/>
        </w:rPr>
        <w:t xml:space="preserve">ood prevalence (18.39 </w:t>
      </w:r>
      <w:r w:rsidRPr="00D8377B">
        <w:rPr>
          <w:rFonts w:ascii="Times New Roman" w:hAnsi="Times New Roman" w:cs="Times New Roman"/>
          <w:sz w:val="24"/>
          <w:szCs w:val="24"/>
        </w:rPr>
        <w:lastRenderedPageBreak/>
        <w:t>percent 95 percent CL= 16.01- 21.04)</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Breslau et al. 2018</w:t>
      </w:r>
      <w:r w:rsidR="006018DC" w:rsidRPr="00D8377B">
        <w:rPr>
          <w:rFonts w:ascii="Times New Roman" w:hAnsi="Times New Roman" w:cs="Times New Roman"/>
          <w:sz w:val="24"/>
          <w:szCs w:val="24"/>
        </w:rPr>
        <w:t>)</w:t>
      </w:r>
      <w:r w:rsidRPr="00D8377B">
        <w:rPr>
          <w:rFonts w:ascii="Times New Roman" w:hAnsi="Times New Roman" w:cs="Times New Roman"/>
          <w:sz w:val="24"/>
          <w:szCs w:val="24"/>
        </w:rPr>
        <w:t>.</w:t>
      </w:r>
      <w:r w:rsidR="00D51594" w:rsidRPr="00D8377B">
        <w:rPr>
          <w:rFonts w:ascii="Times New Roman" w:hAnsi="Times New Roman" w:cs="Times New Roman"/>
          <w:sz w:val="24"/>
          <w:szCs w:val="24"/>
        </w:rPr>
        <w:t xml:space="preserve"> On the other hand, personality disorders less-variability was recorded as the personality disorders’ prevalence of immigrants from Africa (14.67 percent 95 percent CL= 11.90- 70.94) Latin America (17.24 percent 95 percent CL= 16.90- 17.58) and Europe (15.61 percent 95 percent CL= 14.61- 16.65) were discovered to be approximately 15 percent. The prevalence of these disorders among the immigrants from Asia was lower compared to immigrants from other major regions of the globe (12.98 percent, 95 percent CL= 12.32- 13.66).</w:t>
      </w:r>
    </w:p>
    <w:p w:rsidR="00D51594"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Recent study results show that the prevalence of personality disorders, anxiety, and mood among first generation immigrants is seriously less compared to that of</w:t>
      </w:r>
      <w:r w:rsidRPr="00D8377B">
        <w:rPr>
          <w:rFonts w:ascii="Times New Roman" w:hAnsi="Times New Roman" w:cs="Times New Roman"/>
          <w:sz w:val="24"/>
          <w:szCs w:val="24"/>
        </w:rPr>
        <w:t xml:space="preserve"> native born American. This may be true as immigrants were discovered to have lower levels of education and income </w:t>
      </w:r>
      <w:r w:rsidR="00995066" w:rsidRPr="00D8377B">
        <w:rPr>
          <w:rFonts w:ascii="Times New Roman" w:hAnsi="Times New Roman" w:cs="Times New Roman"/>
          <w:sz w:val="24"/>
          <w:szCs w:val="24"/>
        </w:rPr>
        <w:t>both of which are identified as risk factors for psychiatric morbidity among people in the general public</w:t>
      </w:r>
      <w:r w:rsidR="006018DC" w:rsidRPr="00D8377B">
        <w:rPr>
          <w:rFonts w:ascii="Times New Roman" w:hAnsi="Times New Roman" w:cs="Times New Roman"/>
          <w:sz w:val="24"/>
          <w:szCs w:val="24"/>
        </w:rPr>
        <w:t xml:space="preserve"> (</w:t>
      </w:r>
      <w:r w:rsidR="006018DC" w:rsidRPr="00D8377B">
        <w:rPr>
          <w:rFonts w:ascii="Times New Roman" w:hAnsi="Times New Roman" w:cs="Times New Roman"/>
          <w:color w:val="222222"/>
          <w:sz w:val="24"/>
          <w:szCs w:val="24"/>
          <w:shd w:val="clear" w:color="auto" w:fill="FFFFFF"/>
        </w:rPr>
        <w:t>Breslau et al. 2018</w:t>
      </w:r>
      <w:r w:rsidR="006018DC" w:rsidRPr="00D8377B">
        <w:rPr>
          <w:rFonts w:ascii="Times New Roman" w:hAnsi="Times New Roman" w:cs="Times New Roman"/>
          <w:sz w:val="24"/>
          <w:szCs w:val="24"/>
        </w:rPr>
        <w:t>)</w:t>
      </w:r>
      <w:r w:rsidR="00995066" w:rsidRPr="00D8377B">
        <w:rPr>
          <w:rFonts w:ascii="Times New Roman" w:hAnsi="Times New Roman" w:cs="Times New Roman"/>
          <w:sz w:val="24"/>
          <w:szCs w:val="24"/>
        </w:rPr>
        <w:t>. I also discovered that irrespective of what part of the globe immigrants came from, they were less likely to be reported with a personality disorder, anxiety, or mood cases than native-born Americans.</w:t>
      </w:r>
    </w:p>
    <w:p w:rsidR="00995066" w:rsidRPr="00D8377B" w:rsidRDefault="00964CA4" w:rsidP="00D8377B">
      <w:pPr>
        <w:spacing w:line="480" w:lineRule="auto"/>
        <w:rPr>
          <w:rFonts w:ascii="Times New Roman" w:hAnsi="Times New Roman" w:cs="Times New Roman"/>
          <w:b/>
          <w:sz w:val="24"/>
          <w:szCs w:val="24"/>
        </w:rPr>
      </w:pPr>
      <w:r w:rsidRPr="00D8377B">
        <w:rPr>
          <w:rFonts w:ascii="Times New Roman" w:hAnsi="Times New Roman" w:cs="Times New Roman"/>
          <w:b/>
          <w:sz w:val="24"/>
          <w:szCs w:val="24"/>
        </w:rPr>
        <w:t>General Conclusion</w:t>
      </w:r>
    </w:p>
    <w:p w:rsidR="006018DC" w:rsidRPr="00D8377B" w:rsidRDefault="00964CA4" w:rsidP="00D8377B">
      <w:pPr>
        <w:spacing w:line="480" w:lineRule="auto"/>
        <w:ind w:firstLine="720"/>
        <w:rPr>
          <w:rFonts w:ascii="Times New Roman" w:hAnsi="Times New Roman" w:cs="Times New Roman"/>
          <w:sz w:val="24"/>
          <w:szCs w:val="24"/>
        </w:rPr>
      </w:pPr>
      <w:r w:rsidRPr="00D8377B">
        <w:rPr>
          <w:rFonts w:ascii="Times New Roman" w:hAnsi="Times New Roman" w:cs="Times New Roman"/>
          <w:sz w:val="24"/>
          <w:szCs w:val="24"/>
        </w:rPr>
        <w:t>Despite the discussion on whether the rates</w:t>
      </w:r>
      <w:r w:rsidRPr="00D8377B">
        <w:rPr>
          <w:rFonts w:ascii="Times New Roman" w:hAnsi="Times New Roman" w:cs="Times New Roman"/>
          <w:sz w:val="24"/>
          <w:szCs w:val="24"/>
        </w:rPr>
        <w:t xml:space="preserve"> of prevalence of personality disorders, anxiety/mood are raised in immigrants compared to any other group, these rates of prevalence must be made a part of the equation for calculating or identifying the public health challenge. Based on the literature, o</w:t>
      </w:r>
      <w:r w:rsidRPr="00D8377B">
        <w:rPr>
          <w:rFonts w:ascii="Times New Roman" w:hAnsi="Times New Roman" w:cs="Times New Roman"/>
          <w:sz w:val="24"/>
          <w:szCs w:val="24"/>
        </w:rPr>
        <w:t>n a public-health level</w:t>
      </w:r>
      <w:r w:rsidR="002C0B38" w:rsidRPr="00D8377B">
        <w:rPr>
          <w:rFonts w:ascii="Times New Roman" w:hAnsi="Times New Roman" w:cs="Times New Roman"/>
          <w:sz w:val="24"/>
          <w:szCs w:val="24"/>
        </w:rPr>
        <w:t>,</w:t>
      </w:r>
      <w:r w:rsidRPr="00D8377B">
        <w:rPr>
          <w:rFonts w:ascii="Times New Roman" w:hAnsi="Times New Roman" w:cs="Times New Roman"/>
          <w:sz w:val="24"/>
          <w:szCs w:val="24"/>
        </w:rPr>
        <w:t xml:space="preserve"> </w:t>
      </w:r>
      <w:r w:rsidR="002C0B38" w:rsidRPr="00D8377B">
        <w:rPr>
          <w:rFonts w:ascii="Times New Roman" w:hAnsi="Times New Roman" w:cs="Times New Roman"/>
          <w:sz w:val="24"/>
          <w:szCs w:val="24"/>
        </w:rPr>
        <w:t xml:space="preserve">proper </w:t>
      </w:r>
      <w:r w:rsidRPr="00D8377B">
        <w:rPr>
          <w:rFonts w:ascii="Times New Roman" w:hAnsi="Times New Roman" w:cs="Times New Roman"/>
          <w:sz w:val="24"/>
          <w:szCs w:val="24"/>
        </w:rPr>
        <w:t xml:space="preserve">strategies </w:t>
      </w:r>
      <w:r w:rsidR="002C0B38" w:rsidRPr="00D8377B">
        <w:rPr>
          <w:rFonts w:ascii="Times New Roman" w:hAnsi="Times New Roman" w:cs="Times New Roman"/>
          <w:sz w:val="24"/>
          <w:szCs w:val="24"/>
        </w:rPr>
        <w:t>should be employed to prioritize the social integration of immigrants and, whenever required, facilitate easy access to healthcare services by removal of all identified restrictions. To deal with immigrants with mental, personality, mood, and anxiety disorders, health services require; appropriate organization, culturally competent clinics, and sufficient resources.</w:t>
      </w:r>
    </w:p>
    <w:p w:rsidR="00DE5A5A" w:rsidRDefault="00DE5A5A" w:rsidP="00D8377B">
      <w:pPr>
        <w:spacing w:line="480" w:lineRule="auto"/>
        <w:jc w:val="center"/>
        <w:rPr>
          <w:rFonts w:ascii="Times New Roman" w:hAnsi="Times New Roman" w:cs="Times New Roman"/>
          <w:sz w:val="24"/>
          <w:szCs w:val="24"/>
        </w:rPr>
      </w:pPr>
    </w:p>
    <w:p w:rsidR="00DE5A5A" w:rsidRDefault="00DE5A5A" w:rsidP="00D8377B">
      <w:pPr>
        <w:spacing w:line="480" w:lineRule="auto"/>
        <w:jc w:val="center"/>
        <w:rPr>
          <w:rFonts w:ascii="Times New Roman" w:hAnsi="Times New Roman" w:cs="Times New Roman"/>
          <w:sz w:val="24"/>
          <w:szCs w:val="24"/>
        </w:rPr>
      </w:pPr>
    </w:p>
    <w:p w:rsidR="00DE5A5A" w:rsidRDefault="00DE5A5A" w:rsidP="00D8377B">
      <w:pPr>
        <w:spacing w:line="480" w:lineRule="auto"/>
        <w:jc w:val="center"/>
        <w:rPr>
          <w:rFonts w:ascii="Times New Roman" w:hAnsi="Times New Roman" w:cs="Times New Roman"/>
          <w:sz w:val="24"/>
          <w:szCs w:val="24"/>
        </w:rPr>
      </w:pPr>
    </w:p>
    <w:p w:rsidR="00D538E2" w:rsidRPr="00D8377B" w:rsidRDefault="00964CA4" w:rsidP="00D8377B">
      <w:pPr>
        <w:spacing w:line="480" w:lineRule="auto"/>
        <w:jc w:val="center"/>
        <w:rPr>
          <w:rFonts w:ascii="Times New Roman" w:hAnsi="Times New Roman" w:cs="Times New Roman"/>
          <w:sz w:val="24"/>
          <w:szCs w:val="24"/>
        </w:rPr>
      </w:pPr>
      <w:r w:rsidRPr="00D8377B">
        <w:rPr>
          <w:rFonts w:ascii="Times New Roman" w:hAnsi="Times New Roman" w:cs="Times New Roman"/>
          <w:sz w:val="24"/>
          <w:szCs w:val="24"/>
        </w:rPr>
        <w:t>References</w:t>
      </w:r>
    </w:p>
    <w:p w:rsidR="00D538E2" w:rsidRPr="00D8377B" w:rsidRDefault="00964CA4" w:rsidP="00D8377B">
      <w:pPr>
        <w:spacing w:line="480" w:lineRule="auto"/>
        <w:rPr>
          <w:rFonts w:ascii="Times New Roman" w:hAnsi="Times New Roman" w:cs="Times New Roman"/>
          <w:color w:val="222222"/>
          <w:sz w:val="24"/>
          <w:szCs w:val="24"/>
          <w:shd w:val="clear" w:color="auto" w:fill="FFFFFF"/>
        </w:rPr>
      </w:pPr>
      <w:r w:rsidRPr="00D8377B">
        <w:rPr>
          <w:rFonts w:ascii="Times New Roman" w:hAnsi="Times New Roman" w:cs="Times New Roman"/>
          <w:color w:val="222222"/>
          <w:sz w:val="24"/>
          <w:szCs w:val="24"/>
          <w:shd w:val="clear" w:color="auto" w:fill="FFFFFF"/>
        </w:rPr>
        <w:t>Salas-Wright, C. P., Ka</w:t>
      </w:r>
      <w:r w:rsidR="006018DC" w:rsidRPr="00D8377B">
        <w:rPr>
          <w:rFonts w:ascii="Times New Roman" w:hAnsi="Times New Roman" w:cs="Times New Roman"/>
          <w:color w:val="222222"/>
          <w:sz w:val="24"/>
          <w:szCs w:val="24"/>
          <w:shd w:val="clear" w:color="auto" w:fill="FFFFFF"/>
        </w:rPr>
        <w:t>gotho, N., &amp; Vaughn, M. G. (2017</w:t>
      </w:r>
      <w:r w:rsidRPr="00D8377B">
        <w:rPr>
          <w:rFonts w:ascii="Times New Roman" w:hAnsi="Times New Roman" w:cs="Times New Roman"/>
          <w:color w:val="222222"/>
          <w:sz w:val="24"/>
          <w:szCs w:val="24"/>
          <w:shd w:val="clear" w:color="auto" w:fill="FFFFFF"/>
        </w:rPr>
        <w:t xml:space="preserve">). Mood, anxiety, and personality </w:t>
      </w:r>
      <w:r w:rsidRPr="00D8377B">
        <w:rPr>
          <w:rFonts w:ascii="Times New Roman" w:hAnsi="Times New Roman" w:cs="Times New Roman"/>
          <w:color w:val="222222"/>
          <w:sz w:val="24"/>
          <w:szCs w:val="24"/>
          <w:shd w:val="clear" w:color="auto" w:fill="FFFFFF"/>
        </w:rPr>
        <w:t>disorders among first and second-generation immigrants to the United States. </w:t>
      </w:r>
      <w:r w:rsidRPr="00D8377B">
        <w:rPr>
          <w:rFonts w:ascii="Times New Roman" w:hAnsi="Times New Roman" w:cs="Times New Roman"/>
          <w:i/>
          <w:iCs/>
          <w:color w:val="222222"/>
          <w:sz w:val="24"/>
          <w:szCs w:val="24"/>
          <w:shd w:val="clear" w:color="auto" w:fill="FFFFFF"/>
        </w:rPr>
        <w:t>Psychiatry Research</w:t>
      </w:r>
      <w:r w:rsidRPr="00D8377B">
        <w:rPr>
          <w:rFonts w:ascii="Times New Roman" w:hAnsi="Times New Roman" w:cs="Times New Roman"/>
          <w:color w:val="222222"/>
          <w:sz w:val="24"/>
          <w:szCs w:val="24"/>
          <w:shd w:val="clear" w:color="auto" w:fill="FFFFFF"/>
        </w:rPr>
        <w:t>, </w:t>
      </w:r>
      <w:r w:rsidRPr="00D8377B">
        <w:rPr>
          <w:rFonts w:ascii="Times New Roman" w:hAnsi="Times New Roman" w:cs="Times New Roman"/>
          <w:i/>
          <w:iCs/>
          <w:color w:val="222222"/>
          <w:sz w:val="24"/>
          <w:szCs w:val="24"/>
          <w:shd w:val="clear" w:color="auto" w:fill="FFFFFF"/>
        </w:rPr>
        <w:t>220</w:t>
      </w:r>
      <w:r w:rsidRPr="00D8377B">
        <w:rPr>
          <w:rFonts w:ascii="Times New Roman" w:hAnsi="Times New Roman" w:cs="Times New Roman"/>
          <w:color w:val="222222"/>
          <w:sz w:val="24"/>
          <w:szCs w:val="24"/>
          <w:shd w:val="clear" w:color="auto" w:fill="FFFFFF"/>
        </w:rPr>
        <w:t>(3), 1028-1036.</w:t>
      </w:r>
      <w:bookmarkStart w:id="0" w:name="_GoBack"/>
      <w:bookmarkEnd w:id="0"/>
    </w:p>
    <w:p w:rsidR="00D538E2" w:rsidRPr="00D8377B" w:rsidRDefault="00964CA4" w:rsidP="00D8377B">
      <w:pPr>
        <w:spacing w:line="480" w:lineRule="auto"/>
        <w:rPr>
          <w:rFonts w:ascii="Times New Roman" w:hAnsi="Times New Roman" w:cs="Times New Roman"/>
          <w:color w:val="222222"/>
          <w:sz w:val="24"/>
          <w:szCs w:val="24"/>
          <w:shd w:val="clear" w:color="auto" w:fill="FFFFFF"/>
        </w:rPr>
      </w:pPr>
      <w:r w:rsidRPr="00D8377B">
        <w:rPr>
          <w:rFonts w:ascii="Times New Roman" w:hAnsi="Times New Roman" w:cs="Times New Roman"/>
          <w:color w:val="222222"/>
          <w:sz w:val="24"/>
          <w:szCs w:val="24"/>
          <w:shd w:val="clear" w:color="auto" w:fill="FFFFFF"/>
        </w:rPr>
        <w:t>Vega, W. A., Sribney, W. M., Aguila</w:t>
      </w:r>
      <w:r w:rsidR="006018DC" w:rsidRPr="00D8377B">
        <w:rPr>
          <w:rFonts w:ascii="Times New Roman" w:hAnsi="Times New Roman" w:cs="Times New Roman"/>
          <w:color w:val="222222"/>
          <w:sz w:val="24"/>
          <w:szCs w:val="24"/>
          <w:shd w:val="clear" w:color="auto" w:fill="FFFFFF"/>
        </w:rPr>
        <w:t>r-Gaxiola, S., &amp; Kolody, B. (201</w:t>
      </w:r>
      <w:r w:rsidRPr="00D8377B">
        <w:rPr>
          <w:rFonts w:ascii="Times New Roman" w:hAnsi="Times New Roman" w:cs="Times New Roman"/>
          <w:color w:val="222222"/>
          <w:sz w:val="24"/>
          <w:szCs w:val="24"/>
          <w:shd w:val="clear" w:color="auto" w:fill="FFFFFF"/>
        </w:rPr>
        <w:t xml:space="preserve">4). The 12-month prevalence of DSM-III-R psychiatric disorders among Mexican Americans: Nativity, social assimilation, and age determinants. </w:t>
      </w:r>
      <w:r w:rsidRPr="00D8377B">
        <w:rPr>
          <w:rFonts w:ascii="Times New Roman" w:hAnsi="Times New Roman" w:cs="Times New Roman"/>
          <w:i/>
          <w:iCs/>
          <w:color w:val="222222"/>
          <w:sz w:val="24"/>
          <w:szCs w:val="24"/>
          <w:shd w:val="clear" w:color="auto" w:fill="FFFFFF"/>
        </w:rPr>
        <w:t>The Journal of nervous and mental disease</w:t>
      </w:r>
      <w:r w:rsidRPr="00D8377B">
        <w:rPr>
          <w:rFonts w:ascii="Times New Roman" w:hAnsi="Times New Roman" w:cs="Times New Roman"/>
          <w:color w:val="222222"/>
          <w:sz w:val="24"/>
          <w:szCs w:val="24"/>
          <w:shd w:val="clear" w:color="auto" w:fill="FFFFFF"/>
        </w:rPr>
        <w:t>, </w:t>
      </w:r>
      <w:r w:rsidRPr="00D8377B">
        <w:rPr>
          <w:rFonts w:ascii="Times New Roman" w:hAnsi="Times New Roman" w:cs="Times New Roman"/>
          <w:i/>
          <w:iCs/>
          <w:color w:val="222222"/>
          <w:sz w:val="24"/>
          <w:szCs w:val="24"/>
          <w:shd w:val="clear" w:color="auto" w:fill="FFFFFF"/>
        </w:rPr>
        <w:t>192</w:t>
      </w:r>
      <w:r w:rsidRPr="00D8377B">
        <w:rPr>
          <w:rFonts w:ascii="Times New Roman" w:hAnsi="Times New Roman" w:cs="Times New Roman"/>
          <w:color w:val="222222"/>
          <w:sz w:val="24"/>
          <w:szCs w:val="24"/>
          <w:shd w:val="clear" w:color="auto" w:fill="FFFFFF"/>
        </w:rPr>
        <w:t>(8), 532-541.</w:t>
      </w:r>
    </w:p>
    <w:p w:rsidR="00D538E2" w:rsidRPr="00D8377B" w:rsidRDefault="00964CA4" w:rsidP="00D8377B">
      <w:pPr>
        <w:spacing w:line="480" w:lineRule="auto"/>
        <w:rPr>
          <w:rFonts w:ascii="Times New Roman" w:hAnsi="Times New Roman" w:cs="Times New Roman"/>
          <w:color w:val="222222"/>
          <w:sz w:val="24"/>
          <w:szCs w:val="24"/>
          <w:shd w:val="clear" w:color="auto" w:fill="FFFFFF"/>
        </w:rPr>
      </w:pPr>
      <w:r w:rsidRPr="00D8377B">
        <w:rPr>
          <w:rFonts w:ascii="Times New Roman" w:hAnsi="Times New Roman" w:cs="Times New Roman"/>
          <w:color w:val="222222"/>
          <w:sz w:val="24"/>
          <w:szCs w:val="24"/>
          <w:shd w:val="clear" w:color="auto" w:fill="FFFFFF"/>
        </w:rPr>
        <w:t>Breslau, J., Aguilar-Gaxiola, S., Borges, G., Castilla-</w:t>
      </w:r>
      <w:r w:rsidRPr="00D8377B">
        <w:rPr>
          <w:rFonts w:ascii="Times New Roman" w:hAnsi="Times New Roman" w:cs="Times New Roman"/>
          <w:color w:val="222222"/>
          <w:sz w:val="24"/>
          <w:szCs w:val="24"/>
          <w:shd w:val="clear" w:color="auto" w:fill="FFFFFF"/>
        </w:rPr>
        <w:t>Puentes, R. C., Kendler, K. S., Medina-Mora, M. E</w:t>
      </w:r>
      <w:r w:rsidR="006018DC" w:rsidRPr="00D8377B">
        <w:rPr>
          <w:rFonts w:ascii="Times New Roman" w:hAnsi="Times New Roman" w:cs="Times New Roman"/>
          <w:color w:val="222222"/>
          <w:sz w:val="24"/>
          <w:szCs w:val="24"/>
          <w:shd w:val="clear" w:color="auto" w:fill="FFFFFF"/>
        </w:rPr>
        <w:t>., &amp; Kessler, R. C. (2018</w:t>
      </w:r>
      <w:r w:rsidRPr="00D8377B">
        <w:rPr>
          <w:rFonts w:ascii="Times New Roman" w:hAnsi="Times New Roman" w:cs="Times New Roman"/>
          <w:color w:val="222222"/>
          <w:sz w:val="24"/>
          <w:szCs w:val="24"/>
          <w:shd w:val="clear" w:color="auto" w:fill="FFFFFF"/>
        </w:rPr>
        <w:t>). Mental disorders among English-speaking Mexican immigrants to the US compared to a national sample of Mexicans. </w:t>
      </w:r>
      <w:r w:rsidRPr="00D8377B">
        <w:rPr>
          <w:rFonts w:ascii="Times New Roman" w:hAnsi="Times New Roman" w:cs="Times New Roman"/>
          <w:i/>
          <w:iCs/>
          <w:color w:val="222222"/>
          <w:sz w:val="24"/>
          <w:szCs w:val="24"/>
          <w:shd w:val="clear" w:color="auto" w:fill="FFFFFF"/>
        </w:rPr>
        <w:t>Psychiatry Research</w:t>
      </w:r>
      <w:r w:rsidRPr="00D8377B">
        <w:rPr>
          <w:rFonts w:ascii="Times New Roman" w:hAnsi="Times New Roman" w:cs="Times New Roman"/>
          <w:color w:val="222222"/>
          <w:sz w:val="24"/>
          <w:szCs w:val="24"/>
          <w:shd w:val="clear" w:color="auto" w:fill="FFFFFF"/>
        </w:rPr>
        <w:t>, </w:t>
      </w:r>
      <w:r w:rsidRPr="00D8377B">
        <w:rPr>
          <w:rFonts w:ascii="Times New Roman" w:hAnsi="Times New Roman" w:cs="Times New Roman"/>
          <w:i/>
          <w:iCs/>
          <w:color w:val="222222"/>
          <w:sz w:val="24"/>
          <w:szCs w:val="24"/>
          <w:shd w:val="clear" w:color="auto" w:fill="FFFFFF"/>
        </w:rPr>
        <w:t>151</w:t>
      </w:r>
      <w:r w:rsidRPr="00D8377B">
        <w:rPr>
          <w:rFonts w:ascii="Times New Roman" w:hAnsi="Times New Roman" w:cs="Times New Roman"/>
          <w:color w:val="222222"/>
          <w:sz w:val="24"/>
          <w:szCs w:val="24"/>
          <w:shd w:val="clear" w:color="auto" w:fill="FFFFFF"/>
        </w:rPr>
        <w:t>(1-2), 115-122.</w:t>
      </w:r>
    </w:p>
    <w:p w:rsidR="00D538E2" w:rsidRPr="00D8377B" w:rsidRDefault="00964CA4" w:rsidP="00D8377B">
      <w:pPr>
        <w:spacing w:line="480" w:lineRule="auto"/>
        <w:rPr>
          <w:rFonts w:ascii="Times New Roman" w:hAnsi="Times New Roman" w:cs="Times New Roman"/>
          <w:color w:val="222222"/>
          <w:sz w:val="24"/>
          <w:szCs w:val="24"/>
          <w:shd w:val="clear" w:color="auto" w:fill="FFFFFF"/>
        </w:rPr>
      </w:pPr>
      <w:r w:rsidRPr="00D8377B">
        <w:rPr>
          <w:rFonts w:ascii="Times New Roman" w:hAnsi="Times New Roman" w:cs="Times New Roman"/>
          <w:color w:val="222222"/>
          <w:sz w:val="24"/>
          <w:szCs w:val="24"/>
          <w:shd w:val="clear" w:color="auto" w:fill="FFFFFF"/>
        </w:rPr>
        <w:t>Mindlis, I., &amp; Boffetta, P.</w:t>
      </w:r>
      <w:r w:rsidRPr="00D8377B">
        <w:rPr>
          <w:rFonts w:ascii="Times New Roman" w:hAnsi="Times New Roman" w:cs="Times New Roman"/>
          <w:color w:val="222222"/>
          <w:sz w:val="24"/>
          <w:szCs w:val="24"/>
          <w:shd w:val="clear" w:color="auto" w:fill="FFFFFF"/>
        </w:rPr>
        <w:t xml:space="preserve"> (2017). Mood disorders in first-and second-generation immigrants: systematic review and meta-analysis. </w:t>
      </w:r>
      <w:r w:rsidRPr="00D8377B">
        <w:rPr>
          <w:rFonts w:ascii="Times New Roman" w:hAnsi="Times New Roman" w:cs="Times New Roman"/>
          <w:i/>
          <w:iCs/>
          <w:color w:val="222222"/>
          <w:sz w:val="24"/>
          <w:szCs w:val="24"/>
          <w:shd w:val="clear" w:color="auto" w:fill="FFFFFF"/>
        </w:rPr>
        <w:t>The British Journal of Psychiatry</w:t>
      </w:r>
      <w:r w:rsidRPr="00D8377B">
        <w:rPr>
          <w:rFonts w:ascii="Times New Roman" w:hAnsi="Times New Roman" w:cs="Times New Roman"/>
          <w:color w:val="222222"/>
          <w:sz w:val="24"/>
          <w:szCs w:val="24"/>
          <w:shd w:val="clear" w:color="auto" w:fill="FFFFFF"/>
        </w:rPr>
        <w:t>, </w:t>
      </w:r>
      <w:r w:rsidRPr="00D8377B">
        <w:rPr>
          <w:rFonts w:ascii="Times New Roman" w:hAnsi="Times New Roman" w:cs="Times New Roman"/>
          <w:i/>
          <w:iCs/>
          <w:color w:val="222222"/>
          <w:sz w:val="24"/>
          <w:szCs w:val="24"/>
          <w:shd w:val="clear" w:color="auto" w:fill="FFFFFF"/>
        </w:rPr>
        <w:t>210</w:t>
      </w:r>
      <w:r w:rsidRPr="00D8377B">
        <w:rPr>
          <w:rFonts w:ascii="Times New Roman" w:hAnsi="Times New Roman" w:cs="Times New Roman"/>
          <w:color w:val="222222"/>
          <w:sz w:val="24"/>
          <w:szCs w:val="24"/>
          <w:shd w:val="clear" w:color="auto" w:fill="FFFFFF"/>
        </w:rPr>
        <w:t>(3), 182-189.</w:t>
      </w:r>
    </w:p>
    <w:p w:rsidR="00D538E2" w:rsidRPr="00D8377B" w:rsidRDefault="00964CA4" w:rsidP="00D8377B">
      <w:pPr>
        <w:spacing w:line="480" w:lineRule="auto"/>
        <w:rPr>
          <w:rFonts w:ascii="Times New Roman" w:hAnsi="Times New Roman" w:cs="Times New Roman"/>
          <w:color w:val="222222"/>
          <w:sz w:val="24"/>
          <w:szCs w:val="24"/>
          <w:shd w:val="clear" w:color="auto" w:fill="FFFFFF"/>
        </w:rPr>
      </w:pPr>
      <w:r w:rsidRPr="00D8377B">
        <w:rPr>
          <w:rFonts w:ascii="Times New Roman" w:hAnsi="Times New Roman" w:cs="Times New Roman"/>
          <w:color w:val="222222"/>
          <w:sz w:val="24"/>
          <w:szCs w:val="24"/>
          <w:shd w:val="clear" w:color="auto" w:fill="FFFFFF"/>
        </w:rPr>
        <w:t>Keyes, K. M., Martins, S. S., Hatzenbuehler, M. L., Blanco, C., Bates, L. M., &amp; Hasin, D. S. (2012).</w:t>
      </w:r>
      <w:r w:rsidRPr="00D8377B">
        <w:rPr>
          <w:rFonts w:ascii="Times New Roman" w:hAnsi="Times New Roman" w:cs="Times New Roman"/>
          <w:color w:val="222222"/>
          <w:sz w:val="24"/>
          <w:szCs w:val="24"/>
          <w:shd w:val="clear" w:color="auto" w:fill="FFFFFF"/>
        </w:rPr>
        <w:t xml:space="preserve"> Mental health service utilization for psychiatric disorders among Latinos living in the United States: the role of ethnic subgroup, ethnic identity, and language/social preferences. </w:t>
      </w:r>
      <w:r w:rsidRPr="00D8377B">
        <w:rPr>
          <w:rFonts w:ascii="Times New Roman" w:hAnsi="Times New Roman" w:cs="Times New Roman"/>
          <w:i/>
          <w:iCs/>
          <w:color w:val="222222"/>
          <w:sz w:val="24"/>
          <w:szCs w:val="24"/>
          <w:shd w:val="clear" w:color="auto" w:fill="FFFFFF"/>
        </w:rPr>
        <w:t>Social psychiatry and psychiatric epidemiology</w:t>
      </w:r>
      <w:r w:rsidRPr="00D8377B">
        <w:rPr>
          <w:rFonts w:ascii="Times New Roman" w:hAnsi="Times New Roman" w:cs="Times New Roman"/>
          <w:color w:val="222222"/>
          <w:sz w:val="24"/>
          <w:szCs w:val="24"/>
          <w:shd w:val="clear" w:color="auto" w:fill="FFFFFF"/>
        </w:rPr>
        <w:t>, </w:t>
      </w:r>
      <w:r w:rsidRPr="00D8377B">
        <w:rPr>
          <w:rFonts w:ascii="Times New Roman" w:hAnsi="Times New Roman" w:cs="Times New Roman"/>
          <w:i/>
          <w:iCs/>
          <w:color w:val="222222"/>
          <w:sz w:val="24"/>
          <w:szCs w:val="24"/>
          <w:shd w:val="clear" w:color="auto" w:fill="FFFFFF"/>
        </w:rPr>
        <w:t>47</w:t>
      </w:r>
      <w:r w:rsidRPr="00D8377B">
        <w:rPr>
          <w:rFonts w:ascii="Times New Roman" w:hAnsi="Times New Roman" w:cs="Times New Roman"/>
          <w:color w:val="222222"/>
          <w:sz w:val="24"/>
          <w:szCs w:val="24"/>
          <w:shd w:val="clear" w:color="auto" w:fill="FFFFFF"/>
        </w:rPr>
        <w:t>(3), 383-394.</w:t>
      </w:r>
    </w:p>
    <w:p w:rsidR="00D538E2" w:rsidRPr="00D8377B" w:rsidRDefault="00964CA4" w:rsidP="00D8377B">
      <w:pPr>
        <w:spacing w:line="480" w:lineRule="auto"/>
        <w:rPr>
          <w:rFonts w:ascii="Times New Roman" w:hAnsi="Times New Roman" w:cs="Times New Roman"/>
          <w:color w:val="222222"/>
          <w:sz w:val="24"/>
          <w:szCs w:val="24"/>
          <w:shd w:val="clear" w:color="auto" w:fill="FFFFFF"/>
        </w:rPr>
      </w:pPr>
      <w:r w:rsidRPr="00D8377B">
        <w:rPr>
          <w:rFonts w:ascii="Times New Roman" w:hAnsi="Times New Roman" w:cs="Times New Roman"/>
          <w:color w:val="222222"/>
          <w:sz w:val="24"/>
          <w:szCs w:val="24"/>
          <w:shd w:val="clear" w:color="auto" w:fill="FFFFFF"/>
        </w:rPr>
        <w:lastRenderedPageBreak/>
        <w:t xml:space="preserve">Breslau, </w:t>
      </w:r>
      <w:r w:rsidRPr="00D8377B">
        <w:rPr>
          <w:rFonts w:ascii="Times New Roman" w:hAnsi="Times New Roman" w:cs="Times New Roman"/>
          <w:color w:val="222222"/>
          <w:sz w:val="24"/>
          <w:szCs w:val="24"/>
          <w:shd w:val="clear" w:color="auto" w:fill="FFFFFF"/>
        </w:rPr>
        <w:t>J., Borges, G., Hagar, Y.,</w:t>
      </w:r>
      <w:r w:rsidR="006018DC" w:rsidRPr="00D8377B">
        <w:rPr>
          <w:rFonts w:ascii="Times New Roman" w:hAnsi="Times New Roman" w:cs="Times New Roman"/>
          <w:color w:val="222222"/>
          <w:sz w:val="24"/>
          <w:szCs w:val="24"/>
          <w:shd w:val="clear" w:color="auto" w:fill="FFFFFF"/>
        </w:rPr>
        <w:t xml:space="preserve"> Tancredi, D., &amp; Gilman, S. (201</w:t>
      </w:r>
      <w:r w:rsidRPr="00D8377B">
        <w:rPr>
          <w:rFonts w:ascii="Times New Roman" w:hAnsi="Times New Roman" w:cs="Times New Roman"/>
          <w:color w:val="222222"/>
          <w:sz w:val="24"/>
          <w:szCs w:val="24"/>
          <w:shd w:val="clear" w:color="auto" w:fill="FFFFFF"/>
        </w:rPr>
        <w:t>9). Immigration to the USA and risk for mood and anxiety disorders: variation by origin and age at immigration. </w:t>
      </w:r>
      <w:r w:rsidRPr="00D8377B">
        <w:rPr>
          <w:rFonts w:ascii="Times New Roman" w:hAnsi="Times New Roman" w:cs="Times New Roman"/>
          <w:i/>
          <w:iCs/>
          <w:color w:val="222222"/>
          <w:sz w:val="24"/>
          <w:szCs w:val="24"/>
          <w:shd w:val="clear" w:color="auto" w:fill="FFFFFF"/>
        </w:rPr>
        <w:t>Psychological medicine</w:t>
      </w:r>
      <w:r w:rsidRPr="00D8377B">
        <w:rPr>
          <w:rFonts w:ascii="Times New Roman" w:hAnsi="Times New Roman" w:cs="Times New Roman"/>
          <w:color w:val="222222"/>
          <w:sz w:val="24"/>
          <w:szCs w:val="24"/>
          <w:shd w:val="clear" w:color="auto" w:fill="FFFFFF"/>
        </w:rPr>
        <w:t>, </w:t>
      </w:r>
      <w:r w:rsidRPr="00D8377B">
        <w:rPr>
          <w:rFonts w:ascii="Times New Roman" w:hAnsi="Times New Roman" w:cs="Times New Roman"/>
          <w:i/>
          <w:iCs/>
          <w:color w:val="222222"/>
          <w:sz w:val="24"/>
          <w:szCs w:val="24"/>
          <w:shd w:val="clear" w:color="auto" w:fill="FFFFFF"/>
        </w:rPr>
        <w:t>39</w:t>
      </w:r>
      <w:r w:rsidRPr="00D8377B">
        <w:rPr>
          <w:rFonts w:ascii="Times New Roman" w:hAnsi="Times New Roman" w:cs="Times New Roman"/>
          <w:color w:val="222222"/>
          <w:sz w:val="24"/>
          <w:szCs w:val="24"/>
          <w:shd w:val="clear" w:color="auto" w:fill="FFFFFF"/>
        </w:rPr>
        <w:t>(7), 1117.</w:t>
      </w:r>
    </w:p>
    <w:p w:rsidR="006018DC" w:rsidRPr="00D8377B" w:rsidRDefault="00964CA4" w:rsidP="00D8377B">
      <w:pPr>
        <w:spacing w:line="480" w:lineRule="auto"/>
        <w:rPr>
          <w:rFonts w:ascii="Times New Roman" w:hAnsi="Times New Roman" w:cs="Times New Roman"/>
          <w:color w:val="222222"/>
          <w:sz w:val="24"/>
          <w:szCs w:val="24"/>
          <w:shd w:val="clear" w:color="auto" w:fill="FFFFFF"/>
        </w:rPr>
      </w:pPr>
      <w:r w:rsidRPr="00D8377B">
        <w:rPr>
          <w:rFonts w:ascii="Times New Roman" w:hAnsi="Times New Roman" w:cs="Times New Roman"/>
          <w:color w:val="222222"/>
          <w:sz w:val="24"/>
          <w:szCs w:val="24"/>
          <w:shd w:val="clear" w:color="auto" w:fill="FFFFFF"/>
        </w:rPr>
        <w:t>Williams, D. R., Haile, R., Gonzalez, H. M., Neig</w:t>
      </w:r>
      <w:r w:rsidRPr="00D8377B">
        <w:rPr>
          <w:rFonts w:ascii="Times New Roman" w:hAnsi="Times New Roman" w:cs="Times New Roman"/>
          <w:color w:val="222222"/>
          <w:sz w:val="24"/>
          <w:szCs w:val="24"/>
          <w:shd w:val="clear" w:color="auto" w:fill="FFFFFF"/>
        </w:rPr>
        <w:t>hbors, H., Baser, R., &amp; Jackson, J. S. (2017). The mental health of Black Caribbean immigrants: results from the National Survey of American Life. </w:t>
      </w:r>
      <w:r w:rsidRPr="00D8377B">
        <w:rPr>
          <w:rFonts w:ascii="Times New Roman" w:hAnsi="Times New Roman" w:cs="Times New Roman"/>
          <w:i/>
          <w:iCs/>
          <w:color w:val="222222"/>
          <w:sz w:val="24"/>
          <w:szCs w:val="24"/>
          <w:shd w:val="clear" w:color="auto" w:fill="FFFFFF"/>
        </w:rPr>
        <w:t>American journal of public health</w:t>
      </w:r>
      <w:r w:rsidRPr="00D8377B">
        <w:rPr>
          <w:rFonts w:ascii="Times New Roman" w:hAnsi="Times New Roman" w:cs="Times New Roman"/>
          <w:color w:val="222222"/>
          <w:sz w:val="24"/>
          <w:szCs w:val="24"/>
          <w:shd w:val="clear" w:color="auto" w:fill="FFFFFF"/>
        </w:rPr>
        <w:t>, </w:t>
      </w:r>
      <w:r w:rsidRPr="00D8377B">
        <w:rPr>
          <w:rFonts w:ascii="Times New Roman" w:hAnsi="Times New Roman" w:cs="Times New Roman"/>
          <w:i/>
          <w:iCs/>
          <w:color w:val="222222"/>
          <w:sz w:val="24"/>
          <w:szCs w:val="24"/>
          <w:shd w:val="clear" w:color="auto" w:fill="FFFFFF"/>
        </w:rPr>
        <w:t>97</w:t>
      </w:r>
      <w:r w:rsidRPr="00D8377B">
        <w:rPr>
          <w:rFonts w:ascii="Times New Roman" w:hAnsi="Times New Roman" w:cs="Times New Roman"/>
          <w:color w:val="222222"/>
          <w:sz w:val="24"/>
          <w:szCs w:val="24"/>
          <w:shd w:val="clear" w:color="auto" w:fill="FFFFFF"/>
        </w:rPr>
        <w:t>(1), 52-59.</w:t>
      </w:r>
    </w:p>
    <w:p w:rsidR="006018DC" w:rsidRPr="00D8377B" w:rsidRDefault="00964CA4" w:rsidP="00D8377B">
      <w:pPr>
        <w:spacing w:line="480" w:lineRule="auto"/>
        <w:rPr>
          <w:rFonts w:ascii="Times New Roman" w:hAnsi="Times New Roman" w:cs="Times New Roman"/>
          <w:color w:val="222222"/>
          <w:sz w:val="24"/>
          <w:szCs w:val="24"/>
          <w:shd w:val="clear" w:color="auto" w:fill="FFFFFF"/>
        </w:rPr>
      </w:pPr>
      <w:r w:rsidRPr="00D8377B">
        <w:rPr>
          <w:rFonts w:ascii="Times New Roman" w:hAnsi="Times New Roman" w:cs="Times New Roman"/>
          <w:color w:val="222222"/>
          <w:sz w:val="24"/>
          <w:szCs w:val="24"/>
          <w:shd w:val="clear" w:color="auto" w:fill="FFFFFF"/>
        </w:rPr>
        <w:t xml:space="preserve">Ng, E., &amp; Zhang, H. (2020). The mental health of immigrants </w:t>
      </w:r>
      <w:r w:rsidRPr="00D8377B">
        <w:rPr>
          <w:rFonts w:ascii="Times New Roman" w:hAnsi="Times New Roman" w:cs="Times New Roman"/>
          <w:color w:val="222222"/>
          <w:sz w:val="24"/>
          <w:szCs w:val="24"/>
          <w:shd w:val="clear" w:color="auto" w:fill="FFFFFF"/>
        </w:rPr>
        <w:t>and refugees: Canadian evidence from a nationally linked database. </w:t>
      </w:r>
      <w:r w:rsidRPr="00D8377B">
        <w:rPr>
          <w:rFonts w:ascii="Times New Roman" w:hAnsi="Times New Roman" w:cs="Times New Roman"/>
          <w:i/>
          <w:iCs/>
          <w:color w:val="222222"/>
          <w:sz w:val="24"/>
          <w:szCs w:val="24"/>
          <w:shd w:val="clear" w:color="auto" w:fill="FFFFFF"/>
        </w:rPr>
        <w:t>Health Reports</w:t>
      </w:r>
      <w:r w:rsidRPr="00D8377B">
        <w:rPr>
          <w:rFonts w:ascii="Times New Roman" w:hAnsi="Times New Roman" w:cs="Times New Roman"/>
          <w:color w:val="222222"/>
          <w:sz w:val="24"/>
          <w:szCs w:val="24"/>
          <w:shd w:val="clear" w:color="auto" w:fill="FFFFFF"/>
        </w:rPr>
        <w:t>, </w:t>
      </w:r>
      <w:r w:rsidRPr="00D8377B">
        <w:rPr>
          <w:rFonts w:ascii="Times New Roman" w:hAnsi="Times New Roman" w:cs="Times New Roman"/>
          <w:i/>
          <w:iCs/>
          <w:color w:val="222222"/>
          <w:sz w:val="24"/>
          <w:szCs w:val="24"/>
          <w:shd w:val="clear" w:color="auto" w:fill="FFFFFF"/>
        </w:rPr>
        <w:t>31</w:t>
      </w:r>
      <w:r w:rsidRPr="00D8377B">
        <w:rPr>
          <w:rFonts w:ascii="Times New Roman" w:hAnsi="Times New Roman" w:cs="Times New Roman"/>
          <w:color w:val="222222"/>
          <w:sz w:val="24"/>
          <w:szCs w:val="24"/>
          <w:shd w:val="clear" w:color="auto" w:fill="FFFFFF"/>
        </w:rPr>
        <w:t>(8), 3-12.</w:t>
      </w:r>
    </w:p>
    <w:p w:rsidR="006018DC" w:rsidRPr="00D8377B" w:rsidRDefault="00964CA4" w:rsidP="00D8377B">
      <w:pPr>
        <w:spacing w:line="480" w:lineRule="auto"/>
        <w:rPr>
          <w:rFonts w:ascii="Times New Roman" w:hAnsi="Times New Roman" w:cs="Times New Roman"/>
          <w:color w:val="222222"/>
          <w:sz w:val="24"/>
          <w:szCs w:val="24"/>
          <w:shd w:val="clear" w:color="auto" w:fill="FFFFFF"/>
        </w:rPr>
      </w:pPr>
      <w:r w:rsidRPr="00D8377B">
        <w:rPr>
          <w:rFonts w:ascii="Times New Roman" w:hAnsi="Times New Roman" w:cs="Times New Roman"/>
          <w:color w:val="222222"/>
          <w:sz w:val="24"/>
          <w:szCs w:val="24"/>
          <w:shd w:val="clear" w:color="auto" w:fill="FFFFFF"/>
        </w:rPr>
        <w:t>Georgiades, K., Paksarian, D., Rudolph, K. E., &amp; Merikangas, K. R. (2018). Prevalence of mental disorder and service use by immigrant generation and race/ethnic</w:t>
      </w:r>
      <w:r w:rsidRPr="00D8377B">
        <w:rPr>
          <w:rFonts w:ascii="Times New Roman" w:hAnsi="Times New Roman" w:cs="Times New Roman"/>
          <w:color w:val="222222"/>
          <w:sz w:val="24"/>
          <w:szCs w:val="24"/>
          <w:shd w:val="clear" w:color="auto" w:fill="FFFFFF"/>
        </w:rPr>
        <w:t>ity among US adolescents. </w:t>
      </w:r>
      <w:r w:rsidRPr="00D8377B">
        <w:rPr>
          <w:rFonts w:ascii="Times New Roman" w:hAnsi="Times New Roman" w:cs="Times New Roman"/>
          <w:i/>
          <w:iCs/>
          <w:color w:val="222222"/>
          <w:sz w:val="24"/>
          <w:szCs w:val="24"/>
          <w:shd w:val="clear" w:color="auto" w:fill="FFFFFF"/>
        </w:rPr>
        <w:t>Journal of the American Academy of Child &amp; Adolescent Psychiatry</w:t>
      </w:r>
      <w:r w:rsidRPr="00D8377B">
        <w:rPr>
          <w:rFonts w:ascii="Times New Roman" w:hAnsi="Times New Roman" w:cs="Times New Roman"/>
          <w:color w:val="222222"/>
          <w:sz w:val="24"/>
          <w:szCs w:val="24"/>
          <w:shd w:val="clear" w:color="auto" w:fill="FFFFFF"/>
        </w:rPr>
        <w:t>, </w:t>
      </w:r>
      <w:r w:rsidRPr="00D8377B">
        <w:rPr>
          <w:rFonts w:ascii="Times New Roman" w:hAnsi="Times New Roman" w:cs="Times New Roman"/>
          <w:i/>
          <w:iCs/>
          <w:color w:val="222222"/>
          <w:sz w:val="24"/>
          <w:szCs w:val="24"/>
          <w:shd w:val="clear" w:color="auto" w:fill="FFFFFF"/>
        </w:rPr>
        <w:t>57</w:t>
      </w:r>
      <w:r w:rsidRPr="00D8377B">
        <w:rPr>
          <w:rFonts w:ascii="Times New Roman" w:hAnsi="Times New Roman" w:cs="Times New Roman"/>
          <w:color w:val="222222"/>
          <w:sz w:val="24"/>
          <w:szCs w:val="24"/>
          <w:shd w:val="clear" w:color="auto" w:fill="FFFFFF"/>
        </w:rPr>
        <w:t>(4), 280-287.</w:t>
      </w:r>
    </w:p>
    <w:p w:rsidR="006018DC" w:rsidRPr="00D8377B" w:rsidRDefault="00964CA4" w:rsidP="00DE5A5A">
      <w:pPr>
        <w:spacing w:line="480" w:lineRule="auto"/>
        <w:rPr>
          <w:rFonts w:ascii="Times New Roman" w:hAnsi="Times New Roman" w:cs="Times New Roman"/>
          <w:sz w:val="24"/>
          <w:szCs w:val="24"/>
        </w:rPr>
      </w:pPr>
      <w:r w:rsidRPr="00D8377B">
        <w:rPr>
          <w:rFonts w:ascii="Times New Roman" w:hAnsi="Times New Roman" w:cs="Times New Roman"/>
          <w:color w:val="222222"/>
          <w:sz w:val="24"/>
          <w:szCs w:val="24"/>
          <w:shd w:val="clear" w:color="auto" w:fill="FFFFFF"/>
        </w:rPr>
        <w:t>Teodorescu, D. S., Heir, T., Hauff, E., Wentzel‐Larsen, T. O. R. E., &amp; Lien, L. (2012). Mental health problems and post‐migration stress among multi</w:t>
      </w:r>
      <w:r w:rsidRPr="00D8377B">
        <w:rPr>
          <w:rFonts w:ascii="Times New Roman" w:hAnsi="Times New Roman" w:cs="Times New Roman"/>
          <w:color w:val="222222"/>
          <w:sz w:val="24"/>
          <w:szCs w:val="24"/>
          <w:shd w:val="clear" w:color="auto" w:fill="FFFFFF"/>
        </w:rPr>
        <w:t>‐traumatized refugees attending outpatient clinics upon resettlement to Norway. </w:t>
      </w:r>
      <w:r w:rsidRPr="00D8377B">
        <w:rPr>
          <w:rFonts w:ascii="Times New Roman" w:hAnsi="Times New Roman" w:cs="Times New Roman"/>
          <w:i/>
          <w:iCs/>
          <w:color w:val="222222"/>
          <w:sz w:val="24"/>
          <w:szCs w:val="24"/>
          <w:shd w:val="clear" w:color="auto" w:fill="FFFFFF"/>
        </w:rPr>
        <w:t>Scandinavian journal of psychology</w:t>
      </w:r>
      <w:r w:rsidRPr="00D8377B">
        <w:rPr>
          <w:rFonts w:ascii="Times New Roman" w:hAnsi="Times New Roman" w:cs="Times New Roman"/>
          <w:color w:val="222222"/>
          <w:sz w:val="24"/>
          <w:szCs w:val="24"/>
          <w:shd w:val="clear" w:color="auto" w:fill="FFFFFF"/>
        </w:rPr>
        <w:t>, </w:t>
      </w:r>
      <w:r w:rsidRPr="00D8377B">
        <w:rPr>
          <w:rFonts w:ascii="Times New Roman" w:hAnsi="Times New Roman" w:cs="Times New Roman"/>
          <w:i/>
          <w:iCs/>
          <w:color w:val="222222"/>
          <w:sz w:val="24"/>
          <w:szCs w:val="24"/>
          <w:shd w:val="clear" w:color="auto" w:fill="FFFFFF"/>
        </w:rPr>
        <w:t>53</w:t>
      </w:r>
      <w:r w:rsidRPr="00D8377B">
        <w:rPr>
          <w:rFonts w:ascii="Times New Roman" w:hAnsi="Times New Roman" w:cs="Times New Roman"/>
          <w:color w:val="222222"/>
          <w:sz w:val="24"/>
          <w:szCs w:val="24"/>
          <w:shd w:val="clear" w:color="auto" w:fill="FFFFFF"/>
        </w:rPr>
        <w:t>(4), 316-332.</w:t>
      </w:r>
    </w:p>
    <w:sectPr w:rsidR="006018DC" w:rsidRPr="00D8377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CA4" w:rsidRDefault="00964CA4">
      <w:pPr>
        <w:spacing w:after="0" w:line="240" w:lineRule="auto"/>
      </w:pPr>
      <w:r>
        <w:separator/>
      </w:r>
    </w:p>
  </w:endnote>
  <w:endnote w:type="continuationSeparator" w:id="0">
    <w:p w:rsidR="00964CA4" w:rsidRDefault="00964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CA4" w:rsidRDefault="00964CA4">
      <w:pPr>
        <w:spacing w:after="0" w:line="240" w:lineRule="auto"/>
      </w:pPr>
      <w:r>
        <w:separator/>
      </w:r>
    </w:p>
  </w:footnote>
  <w:footnote w:type="continuationSeparator" w:id="0">
    <w:p w:rsidR="00964CA4" w:rsidRDefault="00964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0385462"/>
      <w:docPartObj>
        <w:docPartGallery w:val="Page Numbers (Top of Page)"/>
        <w:docPartUnique/>
      </w:docPartObj>
    </w:sdtPr>
    <w:sdtEndPr>
      <w:rPr>
        <w:noProof/>
      </w:rPr>
    </w:sdtEndPr>
    <w:sdtContent>
      <w:p w:rsidR="00D8377B" w:rsidRDefault="00964CA4" w:rsidP="00D8377B">
        <w:pPr>
          <w:pStyle w:val="Header"/>
        </w:pPr>
        <w:r w:rsidRPr="00D8377B">
          <w:rPr>
            <w:rFonts w:ascii="Times New Roman" w:hAnsi="Times New Roman" w:cs="Times New Roman"/>
            <w:sz w:val="24"/>
            <w:szCs w:val="24"/>
          </w:rPr>
          <w:t>Running Head:</w:t>
        </w:r>
        <w:r>
          <w:rPr>
            <w:rFonts w:ascii="Times New Roman" w:hAnsi="Times New Roman" w:cs="Times New Roman"/>
            <w:sz w:val="24"/>
            <w:szCs w:val="24"/>
          </w:rPr>
          <w:t xml:space="preserve"> M</w:t>
        </w:r>
        <w:r w:rsidRPr="00D8377B">
          <w:rPr>
            <w:rFonts w:ascii="Times New Roman" w:hAnsi="Times New Roman" w:cs="Times New Roman"/>
            <w:sz w:val="24"/>
            <w:szCs w:val="24"/>
          </w:rPr>
          <w:t>ental health, an</w:t>
        </w:r>
        <w:r>
          <w:rPr>
            <w:rFonts w:ascii="Times New Roman" w:hAnsi="Times New Roman" w:cs="Times New Roman"/>
            <w:sz w:val="24"/>
            <w:szCs w:val="24"/>
          </w:rPr>
          <w:t xml:space="preserve">xiety, personality disorders among </w:t>
        </w:r>
        <w:r w:rsidRPr="00D8377B">
          <w:rPr>
            <w:rFonts w:ascii="Times New Roman" w:hAnsi="Times New Roman" w:cs="Times New Roman"/>
            <w:sz w:val="24"/>
            <w:szCs w:val="24"/>
          </w:rPr>
          <w:t>immigrants to the US</w:t>
        </w:r>
        <w:r>
          <w:t xml:space="preserve">         </w:t>
        </w:r>
        <w:r w:rsidRPr="00D8377B">
          <w:rPr>
            <w:rFonts w:ascii="Times New Roman" w:hAnsi="Times New Roman" w:cs="Times New Roman"/>
            <w:sz w:val="24"/>
            <w:szCs w:val="24"/>
          </w:rPr>
          <w:fldChar w:fldCharType="begin"/>
        </w:r>
        <w:r w:rsidRPr="00D8377B">
          <w:rPr>
            <w:rFonts w:ascii="Times New Roman" w:hAnsi="Times New Roman" w:cs="Times New Roman"/>
            <w:sz w:val="24"/>
            <w:szCs w:val="24"/>
          </w:rPr>
          <w:instrText xml:space="preserve"> PAGE   \* MERGEFORMAT </w:instrText>
        </w:r>
        <w:r w:rsidRPr="00D8377B">
          <w:rPr>
            <w:rFonts w:ascii="Times New Roman" w:hAnsi="Times New Roman" w:cs="Times New Roman"/>
            <w:sz w:val="24"/>
            <w:szCs w:val="24"/>
          </w:rPr>
          <w:fldChar w:fldCharType="separate"/>
        </w:r>
        <w:r w:rsidR="00DE5A5A">
          <w:rPr>
            <w:rFonts w:ascii="Times New Roman" w:hAnsi="Times New Roman" w:cs="Times New Roman"/>
            <w:noProof/>
            <w:sz w:val="24"/>
            <w:szCs w:val="24"/>
          </w:rPr>
          <w:t>9</w:t>
        </w:r>
        <w:r w:rsidRPr="00D8377B">
          <w:rPr>
            <w:rFonts w:ascii="Times New Roman" w:hAnsi="Times New Roman" w:cs="Times New Roman"/>
            <w:noProof/>
            <w:sz w:val="24"/>
            <w:szCs w:val="24"/>
          </w:rPr>
          <w:fldChar w:fldCharType="end"/>
        </w:r>
      </w:p>
    </w:sdtContent>
  </w:sdt>
  <w:p w:rsidR="00D8377B" w:rsidRDefault="00D83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73CF5"/>
    <w:multiLevelType w:val="hybridMultilevel"/>
    <w:tmpl w:val="F25407CE"/>
    <w:lvl w:ilvl="0" w:tplc="03F4270E">
      <w:start w:val="1"/>
      <w:numFmt w:val="decimal"/>
      <w:lvlText w:val="%1."/>
      <w:lvlJc w:val="left"/>
      <w:pPr>
        <w:ind w:left="720" w:hanging="360"/>
      </w:pPr>
      <w:rPr>
        <w:rFonts w:hint="default"/>
      </w:rPr>
    </w:lvl>
    <w:lvl w:ilvl="1" w:tplc="8790313C" w:tentative="1">
      <w:start w:val="1"/>
      <w:numFmt w:val="lowerLetter"/>
      <w:lvlText w:val="%2."/>
      <w:lvlJc w:val="left"/>
      <w:pPr>
        <w:ind w:left="1440" w:hanging="360"/>
      </w:pPr>
    </w:lvl>
    <w:lvl w:ilvl="2" w:tplc="25F8DD28" w:tentative="1">
      <w:start w:val="1"/>
      <w:numFmt w:val="lowerRoman"/>
      <w:lvlText w:val="%3."/>
      <w:lvlJc w:val="right"/>
      <w:pPr>
        <w:ind w:left="2160" w:hanging="180"/>
      </w:pPr>
    </w:lvl>
    <w:lvl w:ilvl="3" w:tplc="D3A01E8A" w:tentative="1">
      <w:start w:val="1"/>
      <w:numFmt w:val="decimal"/>
      <w:lvlText w:val="%4."/>
      <w:lvlJc w:val="left"/>
      <w:pPr>
        <w:ind w:left="2880" w:hanging="360"/>
      </w:pPr>
    </w:lvl>
    <w:lvl w:ilvl="4" w:tplc="E5522D08" w:tentative="1">
      <w:start w:val="1"/>
      <w:numFmt w:val="lowerLetter"/>
      <w:lvlText w:val="%5."/>
      <w:lvlJc w:val="left"/>
      <w:pPr>
        <w:ind w:left="3600" w:hanging="360"/>
      </w:pPr>
    </w:lvl>
    <w:lvl w:ilvl="5" w:tplc="088C2920" w:tentative="1">
      <w:start w:val="1"/>
      <w:numFmt w:val="lowerRoman"/>
      <w:lvlText w:val="%6."/>
      <w:lvlJc w:val="right"/>
      <w:pPr>
        <w:ind w:left="4320" w:hanging="180"/>
      </w:pPr>
    </w:lvl>
    <w:lvl w:ilvl="6" w:tplc="327C0470" w:tentative="1">
      <w:start w:val="1"/>
      <w:numFmt w:val="decimal"/>
      <w:lvlText w:val="%7."/>
      <w:lvlJc w:val="left"/>
      <w:pPr>
        <w:ind w:left="5040" w:hanging="360"/>
      </w:pPr>
    </w:lvl>
    <w:lvl w:ilvl="7" w:tplc="AF90D7FC" w:tentative="1">
      <w:start w:val="1"/>
      <w:numFmt w:val="lowerLetter"/>
      <w:lvlText w:val="%8."/>
      <w:lvlJc w:val="left"/>
      <w:pPr>
        <w:ind w:left="5760" w:hanging="360"/>
      </w:pPr>
    </w:lvl>
    <w:lvl w:ilvl="8" w:tplc="8E78FD24" w:tentative="1">
      <w:start w:val="1"/>
      <w:numFmt w:val="lowerRoman"/>
      <w:lvlText w:val="%9."/>
      <w:lvlJc w:val="right"/>
      <w:pPr>
        <w:ind w:left="6480" w:hanging="180"/>
      </w:pPr>
    </w:lvl>
  </w:abstractNum>
  <w:abstractNum w:abstractNumId="1" w15:restartNumberingAfterBreak="0">
    <w:nsid w:val="496E40E6"/>
    <w:multiLevelType w:val="hybridMultilevel"/>
    <w:tmpl w:val="252C91F4"/>
    <w:lvl w:ilvl="0" w:tplc="E05A7BB4">
      <w:start w:val="1"/>
      <w:numFmt w:val="decimal"/>
      <w:lvlText w:val="%1."/>
      <w:lvlJc w:val="left"/>
      <w:pPr>
        <w:ind w:left="720" w:hanging="360"/>
      </w:pPr>
      <w:rPr>
        <w:rFonts w:hint="default"/>
      </w:rPr>
    </w:lvl>
    <w:lvl w:ilvl="1" w:tplc="3D14ADC6" w:tentative="1">
      <w:start w:val="1"/>
      <w:numFmt w:val="lowerLetter"/>
      <w:lvlText w:val="%2."/>
      <w:lvlJc w:val="left"/>
      <w:pPr>
        <w:ind w:left="1440" w:hanging="360"/>
      </w:pPr>
    </w:lvl>
    <w:lvl w:ilvl="2" w:tplc="04021020" w:tentative="1">
      <w:start w:val="1"/>
      <w:numFmt w:val="lowerRoman"/>
      <w:lvlText w:val="%3."/>
      <w:lvlJc w:val="right"/>
      <w:pPr>
        <w:ind w:left="2160" w:hanging="180"/>
      </w:pPr>
    </w:lvl>
    <w:lvl w:ilvl="3" w:tplc="20187E52" w:tentative="1">
      <w:start w:val="1"/>
      <w:numFmt w:val="decimal"/>
      <w:lvlText w:val="%4."/>
      <w:lvlJc w:val="left"/>
      <w:pPr>
        <w:ind w:left="2880" w:hanging="360"/>
      </w:pPr>
    </w:lvl>
    <w:lvl w:ilvl="4" w:tplc="9DB83D94" w:tentative="1">
      <w:start w:val="1"/>
      <w:numFmt w:val="lowerLetter"/>
      <w:lvlText w:val="%5."/>
      <w:lvlJc w:val="left"/>
      <w:pPr>
        <w:ind w:left="3600" w:hanging="360"/>
      </w:pPr>
    </w:lvl>
    <w:lvl w:ilvl="5" w:tplc="BC081F98" w:tentative="1">
      <w:start w:val="1"/>
      <w:numFmt w:val="lowerRoman"/>
      <w:lvlText w:val="%6."/>
      <w:lvlJc w:val="right"/>
      <w:pPr>
        <w:ind w:left="4320" w:hanging="180"/>
      </w:pPr>
    </w:lvl>
    <w:lvl w:ilvl="6" w:tplc="5D946C32" w:tentative="1">
      <w:start w:val="1"/>
      <w:numFmt w:val="decimal"/>
      <w:lvlText w:val="%7."/>
      <w:lvlJc w:val="left"/>
      <w:pPr>
        <w:ind w:left="5040" w:hanging="360"/>
      </w:pPr>
    </w:lvl>
    <w:lvl w:ilvl="7" w:tplc="438E3074" w:tentative="1">
      <w:start w:val="1"/>
      <w:numFmt w:val="lowerLetter"/>
      <w:lvlText w:val="%8."/>
      <w:lvlJc w:val="left"/>
      <w:pPr>
        <w:ind w:left="5760" w:hanging="360"/>
      </w:pPr>
    </w:lvl>
    <w:lvl w:ilvl="8" w:tplc="188ADBEC"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9FC"/>
    <w:rsid w:val="0007308A"/>
    <w:rsid w:val="000A3DBE"/>
    <w:rsid w:val="000B21D4"/>
    <w:rsid w:val="001657AA"/>
    <w:rsid w:val="00165895"/>
    <w:rsid w:val="00177607"/>
    <w:rsid w:val="001C4AF4"/>
    <w:rsid w:val="002269D9"/>
    <w:rsid w:val="002839FC"/>
    <w:rsid w:val="0029367A"/>
    <w:rsid w:val="002C0B38"/>
    <w:rsid w:val="002D2EF0"/>
    <w:rsid w:val="00304918"/>
    <w:rsid w:val="003951EA"/>
    <w:rsid w:val="003A5714"/>
    <w:rsid w:val="003E08DF"/>
    <w:rsid w:val="004D61B7"/>
    <w:rsid w:val="004E42F3"/>
    <w:rsid w:val="00562262"/>
    <w:rsid w:val="006018DC"/>
    <w:rsid w:val="00617893"/>
    <w:rsid w:val="006B48FC"/>
    <w:rsid w:val="006B5D44"/>
    <w:rsid w:val="006C51A3"/>
    <w:rsid w:val="006D0935"/>
    <w:rsid w:val="006E0E10"/>
    <w:rsid w:val="007060AC"/>
    <w:rsid w:val="00763090"/>
    <w:rsid w:val="00764CAF"/>
    <w:rsid w:val="007A0F80"/>
    <w:rsid w:val="007B769F"/>
    <w:rsid w:val="007F65C0"/>
    <w:rsid w:val="008F56A6"/>
    <w:rsid w:val="00960748"/>
    <w:rsid w:val="00964CA4"/>
    <w:rsid w:val="00995066"/>
    <w:rsid w:val="00995F25"/>
    <w:rsid w:val="00AC0626"/>
    <w:rsid w:val="00AC60B4"/>
    <w:rsid w:val="00B03CE8"/>
    <w:rsid w:val="00B30F3E"/>
    <w:rsid w:val="00BB0049"/>
    <w:rsid w:val="00C13F57"/>
    <w:rsid w:val="00C74DA8"/>
    <w:rsid w:val="00CF5A25"/>
    <w:rsid w:val="00D51594"/>
    <w:rsid w:val="00D538E2"/>
    <w:rsid w:val="00D5717B"/>
    <w:rsid w:val="00D8377B"/>
    <w:rsid w:val="00DE043A"/>
    <w:rsid w:val="00DE5A5A"/>
    <w:rsid w:val="00EA3AC0"/>
    <w:rsid w:val="00EC3C68"/>
    <w:rsid w:val="00F83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0BE63"/>
  <w15:chartTrackingRefBased/>
  <w15:docId w15:val="{0F94C083-7ECF-4239-B2F7-8D9012ACB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262"/>
    <w:pPr>
      <w:ind w:left="720"/>
      <w:contextualSpacing/>
    </w:pPr>
  </w:style>
  <w:style w:type="paragraph" w:styleId="Header">
    <w:name w:val="header"/>
    <w:basedOn w:val="Normal"/>
    <w:link w:val="HeaderChar"/>
    <w:uiPriority w:val="99"/>
    <w:unhideWhenUsed/>
    <w:rsid w:val="00D83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77B"/>
  </w:style>
  <w:style w:type="paragraph" w:styleId="Footer">
    <w:name w:val="footer"/>
    <w:basedOn w:val="Normal"/>
    <w:link w:val="FooterChar"/>
    <w:uiPriority w:val="99"/>
    <w:unhideWhenUsed/>
    <w:rsid w:val="00D83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3194</Words>
  <Characters>18207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2020-12-03T22:02:00Z</dcterms:created>
  <dcterms:modified xsi:type="dcterms:W3CDTF">2020-12-03T22:02:00Z</dcterms:modified>
</cp:coreProperties>
</file>